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1" w:rsidRPr="00FE49F2" w:rsidRDefault="0015134E" w:rsidP="00E26979">
      <w:pPr>
        <w:pStyle w:val="Titre-principal"/>
        <w:jc w:val="right"/>
      </w:pPr>
      <w:r>
        <w:t>Crustacés Décapodes en collection au CRIOBE de Moorea</w:t>
      </w:r>
      <w:r w:rsidR="00E26979" w:rsidRPr="00E26979">
        <w:t xml:space="preserve"> </w:t>
      </w:r>
      <w:r w:rsidR="00D045DD">
        <w:br/>
      </w:r>
      <w:r w:rsidR="003E2E84">
        <w:t xml:space="preserve">mission </w:t>
      </w:r>
      <w:r>
        <w:t>IRENAV/CRIOBE</w:t>
      </w:r>
      <w:r w:rsidR="00B15DFB">
        <w:t xml:space="preserve"> 30 octobre - 19 novembre </w:t>
      </w:r>
      <w:r w:rsidR="003E2E84">
        <w:t>201</w:t>
      </w:r>
      <w:r w:rsidR="00B15DFB">
        <w:t>4</w:t>
      </w:r>
    </w:p>
    <w:p w:rsidR="00FD0A4A" w:rsidRDefault="00FD0A4A" w:rsidP="0093087D"/>
    <w:p w:rsidR="005219A6" w:rsidRDefault="005219A6" w:rsidP="0093087D"/>
    <w:p w:rsidR="005219A6" w:rsidRPr="00FE49F2" w:rsidRDefault="005219A6" w:rsidP="0093087D"/>
    <w:p w:rsidR="00105C4C" w:rsidRPr="00BD6DBB" w:rsidRDefault="007144F5" w:rsidP="0015134E">
      <w:pPr>
        <w:jc w:val="right"/>
        <w:rPr>
          <w:sz w:val="28"/>
          <w:szCs w:val="28"/>
        </w:rPr>
      </w:pPr>
      <w:r w:rsidRPr="00BD6DBB">
        <w:rPr>
          <w:sz w:val="28"/>
          <w:szCs w:val="28"/>
        </w:rPr>
        <w:t>Joseph Poupin</w:t>
      </w:r>
      <w:r w:rsidRPr="00BD6DBB">
        <w:rPr>
          <w:sz w:val="28"/>
          <w:szCs w:val="28"/>
          <w:vertAlign w:val="superscript"/>
        </w:rPr>
        <w:t>1</w:t>
      </w:r>
    </w:p>
    <w:p w:rsidR="00C913D8" w:rsidRPr="00FE49F2" w:rsidRDefault="00C913D8" w:rsidP="00E5079F"/>
    <w:p w:rsidR="007144F5" w:rsidRPr="00BD6DBB" w:rsidRDefault="007144F5" w:rsidP="00E5079F">
      <w:pPr>
        <w:rPr>
          <w:i/>
          <w:sz w:val="20"/>
          <w:szCs w:val="20"/>
        </w:rPr>
      </w:pPr>
      <w:r w:rsidRPr="00BD6DBB">
        <w:rPr>
          <w:i/>
          <w:sz w:val="20"/>
          <w:szCs w:val="20"/>
        </w:rPr>
        <w:t>1)</w:t>
      </w:r>
      <w:r w:rsidR="00FE49F2" w:rsidRPr="00BD6DBB">
        <w:rPr>
          <w:i/>
          <w:sz w:val="20"/>
          <w:szCs w:val="20"/>
        </w:rPr>
        <w:t xml:space="preserve"> </w:t>
      </w:r>
      <w:r w:rsidRPr="00BD6DBB">
        <w:rPr>
          <w:i/>
          <w:sz w:val="20"/>
          <w:szCs w:val="20"/>
        </w:rPr>
        <w:t xml:space="preserve">Institut de Recherche, </w:t>
      </w:r>
      <w:r w:rsidR="006007A7" w:rsidRPr="00BD6DBB">
        <w:rPr>
          <w:i/>
          <w:sz w:val="20"/>
          <w:szCs w:val="20"/>
        </w:rPr>
        <w:t xml:space="preserve">Ecole navale et groupe des écoles du Poulmic, CC 600, 29240 </w:t>
      </w:r>
      <w:r w:rsidR="0093087D" w:rsidRPr="00BD6DBB">
        <w:rPr>
          <w:i/>
          <w:sz w:val="20"/>
          <w:szCs w:val="20"/>
        </w:rPr>
        <w:t>Brest Cedex 9</w:t>
      </w:r>
      <w:r w:rsidR="00906598" w:rsidRPr="00BD6DBB">
        <w:rPr>
          <w:i/>
          <w:sz w:val="20"/>
          <w:szCs w:val="20"/>
        </w:rPr>
        <w:t>,</w:t>
      </w:r>
      <w:r w:rsidR="0093087D" w:rsidRPr="00BD6DBB">
        <w:rPr>
          <w:i/>
          <w:sz w:val="20"/>
          <w:szCs w:val="20"/>
        </w:rPr>
        <w:t xml:space="preserve"> France,</w:t>
      </w:r>
      <w:r w:rsidR="00906598" w:rsidRPr="00BD6DBB">
        <w:rPr>
          <w:i/>
          <w:sz w:val="20"/>
          <w:szCs w:val="20"/>
        </w:rPr>
        <w:t xml:space="preserve"> joseph.poupin@ecole-navale.fr</w:t>
      </w:r>
    </w:p>
    <w:p w:rsidR="0093087D" w:rsidRDefault="0093087D" w:rsidP="0093087D"/>
    <w:p w:rsidR="00E2647B" w:rsidRDefault="00E2647B" w:rsidP="0093087D"/>
    <w:p w:rsidR="00EC309B" w:rsidRDefault="00EC309B" w:rsidP="00E2647B">
      <w:pPr>
        <w:jc w:val="center"/>
        <w:rPr>
          <w:noProof/>
          <w:lang w:eastAsia="fr-FR"/>
        </w:rPr>
      </w:pPr>
    </w:p>
    <w:p w:rsidR="0015134E" w:rsidRDefault="0015134E" w:rsidP="00E2647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467100" cy="5200650"/>
            <wp:effectExtent l="19050" t="0" r="0" b="0"/>
            <wp:docPr id="9" name="Image 8" descr="i-dardanus-megisto-moorea-2014-criob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dardanus-megisto-moorea-2014-criobe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530" cy="520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34E" w:rsidRDefault="0015134E" w:rsidP="00E2647B">
      <w:pPr>
        <w:jc w:val="center"/>
      </w:pPr>
    </w:p>
    <w:p w:rsidR="00AB35D6" w:rsidRDefault="00361851" w:rsidP="00E2647B">
      <w:pPr>
        <w:pStyle w:val="Legende"/>
        <w:jc w:val="center"/>
      </w:pPr>
      <w:r>
        <w:rPr>
          <w:i/>
        </w:rPr>
        <w:t>Dardanus megistos</w:t>
      </w:r>
      <w:r w:rsidR="00E2647B">
        <w:t>,</w:t>
      </w:r>
      <w:r w:rsidR="00D045DD">
        <w:t xml:space="preserve"> </w:t>
      </w:r>
      <w:r>
        <w:t>Moorea, spécimen en collection CRIOBE</w:t>
      </w:r>
    </w:p>
    <w:p w:rsidR="0080123D" w:rsidRDefault="0080123D" w:rsidP="0080123D">
      <w:pPr>
        <w:pStyle w:val="Legende"/>
        <w:jc w:val="left"/>
      </w:pPr>
    </w:p>
    <w:p w:rsidR="009145B2" w:rsidRDefault="009145B2" w:rsidP="009145B2">
      <w:pPr>
        <w:sectPr w:rsidR="009145B2" w:rsidSect="00F4404F">
          <w:head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5B2" w:rsidRDefault="009145B2" w:rsidP="009145B2"/>
    <w:p w:rsidR="003B5A82" w:rsidRDefault="00FE49F2" w:rsidP="00C31A29">
      <w:pPr>
        <w:pStyle w:val="Titre1"/>
      </w:pPr>
      <w:r>
        <w:t>Introduction</w:t>
      </w:r>
    </w:p>
    <w:p w:rsidR="00665E6B" w:rsidRPr="00665E6B" w:rsidRDefault="00665E6B" w:rsidP="00665E6B"/>
    <w:p w:rsidR="00BC2369" w:rsidRDefault="00F33E0F" w:rsidP="00F33E0F">
      <w:pPr>
        <w:pStyle w:val="Texte-simple"/>
      </w:pPr>
      <w:r>
        <w:t>Une mission de 15 jours au CRIOBE de Moorea a été dédiée aux crustacés de Polynésie française</w:t>
      </w:r>
      <w:r w:rsidR="00080974">
        <w:t xml:space="preserve"> (décapodes et stomatopodes)</w:t>
      </w:r>
      <w:r>
        <w:t>. La première semaine à été consacrée à</w:t>
      </w:r>
      <w:r w:rsidR="00B02EA5">
        <w:t xml:space="preserve"> : a) </w:t>
      </w:r>
      <w:r>
        <w:t xml:space="preserve">5 matinées de formation pour les </w:t>
      </w:r>
      <w:r w:rsidR="00B02EA5">
        <w:t xml:space="preserve">personnels permanents du centre, </w:t>
      </w:r>
      <w:r>
        <w:t>volontaires</w:t>
      </w:r>
      <w:r w:rsidR="00B02EA5">
        <w:t xml:space="preserve"> ; b) </w:t>
      </w:r>
      <w:r>
        <w:t>des récoltes terrestres, en mangrove et dans le lagon</w:t>
      </w:r>
      <w:r w:rsidR="00B02EA5">
        <w:t> ; c) quelques séances d’initiation à la détermination</w:t>
      </w:r>
      <w:r>
        <w:t xml:space="preserve">. La deuxième semaine a été consacrée à </w:t>
      </w:r>
      <w:r w:rsidR="00BE22F1">
        <w:t>des</w:t>
      </w:r>
      <w:r>
        <w:t xml:space="preserve"> sorties complémentaires en milieu c</w:t>
      </w:r>
      <w:r w:rsidR="00080974">
        <w:t>ôtier et à</w:t>
      </w:r>
      <w:r>
        <w:t xml:space="preserve"> la détermination et mise en collection des spécimens récoltés aux c</w:t>
      </w:r>
      <w:r w:rsidR="00080974">
        <w:t xml:space="preserve">ours </w:t>
      </w:r>
      <w:r w:rsidR="00B02EA5">
        <w:t>de l’ensemble des</w:t>
      </w:r>
      <w:r w:rsidR="00080974">
        <w:t xml:space="preserve"> sorties avec réalisation de macro photographies en couleur. L’informatisation des collections plus anciennes déjà déposées au CRIOBE de Moorea à </w:t>
      </w:r>
      <w:r w:rsidR="008D4913">
        <w:t>aussi</w:t>
      </w:r>
      <w:r w:rsidR="00080974">
        <w:t xml:space="preserve"> été réalisée.</w:t>
      </w:r>
    </w:p>
    <w:p w:rsidR="00080974" w:rsidRDefault="00080974" w:rsidP="00F33E0F">
      <w:pPr>
        <w:pStyle w:val="Texte-simple"/>
      </w:pPr>
      <w:r>
        <w:t xml:space="preserve">Ce rapport récapitule les grandes lignes de cette mission </w:t>
      </w:r>
      <w:r w:rsidR="008D4913">
        <w:t>avec</w:t>
      </w:r>
      <w:r>
        <w:t xml:space="preserve"> un bilan à jour de la collection de crustacés déposée au centre CRIOBE de Moorea.</w:t>
      </w:r>
    </w:p>
    <w:p w:rsidR="00F46E72" w:rsidRDefault="00F46E72" w:rsidP="00F46E72"/>
    <w:p w:rsidR="00900F42" w:rsidRDefault="00361851" w:rsidP="00900F42">
      <w:pPr>
        <w:pStyle w:val="Titre1"/>
      </w:pPr>
      <w:r>
        <w:t xml:space="preserve">Période de formation </w:t>
      </w:r>
      <w:r w:rsidR="00BE22F1">
        <w:t>‘</w:t>
      </w:r>
      <w:r>
        <w:t>crustacés</w:t>
      </w:r>
      <w:r w:rsidR="00BE22F1">
        <w:t>’</w:t>
      </w:r>
    </w:p>
    <w:p w:rsidR="00665E6B" w:rsidRPr="00665E6B" w:rsidRDefault="00665E6B" w:rsidP="00665E6B"/>
    <w:p w:rsidR="00F46E72" w:rsidRDefault="00701842" w:rsidP="00665E6B">
      <w:pPr>
        <w:pStyle w:val="Texte-simple"/>
      </w:pPr>
      <w:r>
        <w:t>On participés à cette formation, en totalité ou partiellement :</w:t>
      </w:r>
    </w:p>
    <w:p w:rsidR="00701842" w:rsidRDefault="00701842" w:rsidP="00B02EA5">
      <w:pPr>
        <w:pStyle w:val="Paragraphedeliste"/>
        <w:numPr>
          <w:ilvl w:val="0"/>
          <w:numId w:val="12"/>
        </w:numPr>
      </w:pPr>
      <w:proofErr w:type="spellStart"/>
      <w:r>
        <w:t>Chancerelle</w:t>
      </w:r>
      <w:proofErr w:type="spellEnd"/>
      <w:r>
        <w:t xml:space="preserve"> Yannick (</w:t>
      </w:r>
      <w:r w:rsidRPr="00701842">
        <w:t>yannick.chancerelle@criobe.pf</w:t>
      </w:r>
      <w:r>
        <w:t>)</w:t>
      </w:r>
    </w:p>
    <w:p w:rsidR="00701842" w:rsidRDefault="00701842" w:rsidP="00B02EA5">
      <w:pPr>
        <w:pStyle w:val="Paragraphedeliste"/>
        <w:numPr>
          <w:ilvl w:val="0"/>
          <w:numId w:val="12"/>
        </w:numPr>
      </w:pPr>
      <w:r>
        <w:t>Espiau Benoit (</w:t>
      </w:r>
      <w:r w:rsidRPr="00701842">
        <w:t>benoit.espiau@criobe.pf</w:t>
      </w:r>
      <w:r>
        <w:t>)</w:t>
      </w:r>
    </w:p>
    <w:p w:rsidR="00701842" w:rsidRDefault="00701842" w:rsidP="00B02EA5">
      <w:pPr>
        <w:pStyle w:val="Paragraphedeliste"/>
        <w:numPr>
          <w:ilvl w:val="0"/>
          <w:numId w:val="12"/>
        </w:numPr>
      </w:pPr>
      <w:proofErr w:type="spellStart"/>
      <w:r>
        <w:t>Lerouvreur</w:t>
      </w:r>
      <w:proofErr w:type="spellEnd"/>
      <w:r>
        <w:t xml:space="preserve"> Franck (</w:t>
      </w:r>
      <w:r w:rsidR="00B02EA5" w:rsidRPr="00B02EA5">
        <w:t>franck.lerouvreur@criobe.pf</w:t>
      </w:r>
      <w:r w:rsidR="00B02EA5">
        <w:t>)</w:t>
      </w:r>
    </w:p>
    <w:p w:rsidR="00701842" w:rsidRPr="00B02EA5" w:rsidRDefault="00701842" w:rsidP="00B02EA5">
      <w:pPr>
        <w:pStyle w:val="Paragraphedeliste"/>
        <w:numPr>
          <w:ilvl w:val="0"/>
          <w:numId w:val="12"/>
        </w:numPr>
        <w:rPr>
          <w:lang w:val="en-US"/>
        </w:rPr>
      </w:pPr>
      <w:r w:rsidRPr="00B02EA5">
        <w:rPr>
          <w:lang w:val="en-US"/>
        </w:rPr>
        <w:t xml:space="preserve">Liao </w:t>
      </w:r>
      <w:proofErr w:type="spellStart"/>
      <w:r w:rsidRPr="00B02EA5">
        <w:rPr>
          <w:lang w:val="en-US"/>
        </w:rPr>
        <w:t>Vetea</w:t>
      </w:r>
      <w:proofErr w:type="spellEnd"/>
      <w:r w:rsidRPr="00B02EA5">
        <w:rPr>
          <w:lang w:val="en-US"/>
        </w:rPr>
        <w:t xml:space="preserve"> (vetea.liao@criobe.pf)</w:t>
      </w:r>
    </w:p>
    <w:p w:rsidR="00701842" w:rsidRDefault="00701842" w:rsidP="00B02EA5">
      <w:pPr>
        <w:pStyle w:val="Paragraphedeliste"/>
        <w:numPr>
          <w:ilvl w:val="0"/>
          <w:numId w:val="12"/>
        </w:numPr>
      </w:pPr>
      <w:r>
        <w:t>Sidobre Christine (</w:t>
      </w:r>
      <w:r w:rsidRPr="00701842">
        <w:t>christine.sidobre@criobe.pf</w:t>
      </w:r>
      <w:r>
        <w:t>)</w:t>
      </w:r>
    </w:p>
    <w:p w:rsidR="00E0195F" w:rsidRDefault="00E0195F" w:rsidP="00E0195F"/>
    <w:p w:rsidR="00B02EA5" w:rsidRDefault="00B02EA5" w:rsidP="00665E6B">
      <w:pPr>
        <w:pStyle w:val="Texte-simple"/>
      </w:pPr>
      <w:r>
        <w:t>Le programme de cours/conférence a été le suivant</w:t>
      </w:r>
    </w:p>
    <w:p w:rsidR="00B02EA5" w:rsidRDefault="00B02EA5" w:rsidP="00E0195F"/>
    <w:tbl>
      <w:tblPr>
        <w:tblStyle w:val="Grilledutableau"/>
        <w:tblW w:w="0" w:type="auto"/>
        <w:jc w:val="center"/>
        <w:tblLook w:val="04A0"/>
      </w:tblPr>
      <w:tblGrid>
        <w:gridCol w:w="2943"/>
        <w:gridCol w:w="4980"/>
      </w:tblGrid>
      <w:tr w:rsidR="00B02EA5" w:rsidRPr="00665E6B" w:rsidTr="00665E6B">
        <w:trPr>
          <w:jc w:val="center"/>
        </w:trPr>
        <w:tc>
          <w:tcPr>
            <w:tcW w:w="2943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Lundi 03/11/2014</w:t>
            </w:r>
          </w:p>
        </w:tc>
        <w:tc>
          <w:tcPr>
            <w:tcW w:w="4980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9/11H30 Historique, Inventaires, Biodiversité …</w:t>
            </w:r>
          </w:p>
        </w:tc>
      </w:tr>
      <w:tr w:rsidR="00B02EA5" w:rsidRPr="00665E6B" w:rsidTr="00665E6B">
        <w:trPr>
          <w:jc w:val="center"/>
        </w:trPr>
        <w:tc>
          <w:tcPr>
            <w:tcW w:w="2943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Mardi 04/11/2014</w:t>
            </w:r>
          </w:p>
        </w:tc>
        <w:tc>
          <w:tcPr>
            <w:tcW w:w="4980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9/11H30 Morphologie et processus d'identification</w:t>
            </w:r>
          </w:p>
        </w:tc>
      </w:tr>
      <w:tr w:rsidR="00B02EA5" w:rsidRPr="00665E6B" w:rsidTr="00665E6B">
        <w:trPr>
          <w:jc w:val="center"/>
        </w:trPr>
        <w:tc>
          <w:tcPr>
            <w:tcW w:w="2943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Mercredi 05/11/2014</w:t>
            </w:r>
          </w:p>
        </w:tc>
        <w:tc>
          <w:tcPr>
            <w:tcW w:w="4980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9/11H30 Présentation des espèces par biotopes</w:t>
            </w:r>
          </w:p>
        </w:tc>
      </w:tr>
      <w:tr w:rsidR="00B02EA5" w:rsidRPr="00665E6B" w:rsidTr="00665E6B">
        <w:trPr>
          <w:jc w:val="center"/>
        </w:trPr>
        <w:tc>
          <w:tcPr>
            <w:tcW w:w="2943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Jeudi 06/11/2014</w:t>
            </w:r>
          </w:p>
        </w:tc>
        <w:tc>
          <w:tcPr>
            <w:tcW w:w="4980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9/11H30 Les associations remarquables</w:t>
            </w:r>
          </w:p>
        </w:tc>
      </w:tr>
      <w:tr w:rsidR="00B02EA5" w:rsidRPr="00665E6B" w:rsidTr="00665E6B">
        <w:trPr>
          <w:jc w:val="center"/>
        </w:trPr>
        <w:tc>
          <w:tcPr>
            <w:tcW w:w="2943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Vendredi 07/11/2014</w:t>
            </w:r>
          </w:p>
        </w:tc>
        <w:tc>
          <w:tcPr>
            <w:tcW w:w="4980" w:type="dxa"/>
          </w:tcPr>
          <w:p w:rsidR="00B02EA5" w:rsidRPr="00665E6B" w:rsidRDefault="00B02EA5" w:rsidP="00665E6B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9/11H30 Biogéographie des crustacés Polynésiens</w:t>
            </w:r>
          </w:p>
        </w:tc>
      </w:tr>
    </w:tbl>
    <w:p w:rsidR="00B02EA5" w:rsidRDefault="00B02EA5" w:rsidP="00E0195F"/>
    <w:p w:rsidR="00B02EA5" w:rsidRDefault="00B02EA5" w:rsidP="00665E6B">
      <w:pPr>
        <w:pStyle w:val="Texte-simple"/>
      </w:pPr>
      <w:r>
        <w:t>Les présentations électroniques ont été distribuées aux participants ainsi que plusieurs ressources sous forme de fichiers PDF (bibliographie, éléments de morphologie</w:t>
      </w:r>
      <w:r w:rsidR="00665E6B">
        <w:t>, logiciel DELTA</w:t>
      </w:r>
      <w:r>
        <w:t xml:space="preserve"> …). Un résumé des termes morphologiques pour les crevettes, bernard l’ermite et crabes a été distribué sous </w:t>
      </w:r>
      <w:r w:rsidR="00665E6B">
        <w:t xml:space="preserve">la </w:t>
      </w:r>
      <w:r>
        <w:t xml:space="preserve">forme </w:t>
      </w:r>
      <w:r w:rsidR="00665E6B">
        <w:t>d’un petit fascicule illustré</w:t>
      </w:r>
      <w:r w:rsidR="005F7C19">
        <w:t>.</w:t>
      </w:r>
    </w:p>
    <w:p w:rsidR="00665E6B" w:rsidRDefault="00665E6B" w:rsidP="00665E6B">
      <w:pPr>
        <w:pStyle w:val="Texte-simple"/>
      </w:pPr>
      <w:r>
        <w:t xml:space="preserve">Parallèlement, les deux premières présentations ont été </w:t>
      </w:r>
      <w:r w:rsidR="003D423A">
        <w:t>enregistrées</w:t>
      </w:r>
      <w:r>
        <w:t xml:space="preserve"> sous forme de vidéo</w:t>
      </w:r>
      <w:r w:rsidR="008D4913">
        <w:t>s</w:t>
      </w:r>
      <w:r>
        <w:t xml:space="preserve"> d’environ 30 mn chacune </w:t>
      </w:r>
      <w:r w:rsidR="003D423A">
        <w:t xml:space="preserve">pour le ‘e-enseignement’ du </w:t>
      </w:r>
      <w:hyperlink r:id="rId11" w:history="1">
        <w:r w:rsidR="003D423A" w:rsidRPr="003D423A">
          <w:rPr>
            <w:rStyle w:val="Lienhypertexte"/>
          </w:rPr>
          <w:t>Master 2 EPHE</w:t>
        </w:r>
      </w:hyperlink>
      <w:r w:rsidR="003D423A">
        <w:t>.</w:t>
      </w:r>
    </w:p>
    <w:p w:rsidR="003D423A" w:rsidRDefault="003D423A" w:rsidP="003D423A"/>
    <w:p w:rsidR="003D423A" w:rsidRDefault="003D423A">
      <w:r>
        <w:br w:type="page"/>
      </w:r>
    </w:p>
    <w:p w:rsidR="003D423A" w:rsidRDefault="003D423A" w:rsidP="003D423A"/>
    <w:p w:rsidR="00F60935" w:rsidRDefault="00361851" w:rsidP="00F60935">
      <w:pPr>
        <w:pStyle w:val="Titre1"/>
      </w:pPr>
      <w:r>
        <w:t>Récoltes sur le terrain</w:t>
      </w:r>
    </w:p>
    <w:p w:rsidR="003D6D59" w:rsidRDefault="003D423A" w:rsidP="003D423A">
      <w:pPr>
        <w:pStyle w:val="Texte-simple"/>
      </w:pPr>
      <w:r>
        <w:t xml:space="preserve">Les sorties </w:t>
      </w:r>
      <w:r w:rsidR="00A7057E">
        <w:t xml:space="preserve">et séances </w:t>
      </w:r>
      <w:r>
        <w:t>suivantes ont été effectuées</w:t>
      </w:r>
    </w:p>
    <w:p w:rsidR="00A7057E" w:rsidRDefault="00A7057E" w:rsidP="00A7057E"/>
    <w:tbl>
      <w:tblPr>
        <w:tblStyle w:val="Grilledutableau"/>
        <w:tblW w:w="0" w:type="auto"/>
        <w:jc w:val="center"/>
        <w:tblLook w:val="04A0"/>
      </w:tblPr>
      <w:tblGrid>
        <w:gridCol w:w="2943"/>
        <w:gridCol w:w="4980"/>
      </w:tblGrid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Lundi 03/11/2014</w:t>
            </w:r>
          </w:p>
        </w:tc>
        <w:tc>
          <w:tcPr>
            <w:tcW w:w="4980" w:type="dxa"/>
          </w:tcPr>
          <w:p w:rsidR="00A7057E" w:rsidRPr="00665E6B" w:rsidRDefault="00A7057E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14/16H</w:t>
            </w:r>
            <w:r w:rsidRPr="00665E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Milieu terrestres et haut littoral (CRIOBE)</w:t>
            </w:r>
            <w:r w:rsidRPr="00665E6B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</w:tr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Mardi 04/11/2014</w:t>
            </w:r>
          </w:p>
        </w:tc>
        <w:tc>
          <w:tcPr>
            <w:tcW w:w="4980" w:type="dxa"/>
          </w:tcPr>
          <w:p w:rsidR="00A7057E" w:rsidRPr="00665E6B" w:rsidRDefault="00A7057E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14/16H Séance de détermination</w:t>
            </w:r>
          </w:p>
        </w:tc>
      </w:tr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Mercredi 05/11/2014</w:t>
            </w:r>
          </w:p>
        </w:tc>
        <w:tc>
          <w:tcPr>
            <w:tcW w:w="4980" w:type="dxa"/>
          </w:tcPr>
          <w:p w:rsidR="00A7057E" w:rsidRPr="00665E6B" w:rsidRDefault="00A7057E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14/16H</w:t>
            </w:r>
            <w:r w:rsidRPr="00665E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Lagon de Moorea</w:t>
            </w:r>
          </w:p>
        </w:tc>
      </w:tr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Jeudi 06/11/2014</w:t>
            </w:r>
          </w:p>
        </w:tc>
        <w:tc>
          <w:tcPr>
            <w:tcW w:w="4980" w:type="dxa"/>
          </w:tcPr>
          <w:p w:rsidR="00A7057E" w:rsidRPr="00665E6B" w:rsidRDefault="008D4913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14/16H</w:t>
            </w:r>
            <w:r w:rsidR="00A7057E" w:rsidRPr="00665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7E">
              <w:rPr>
                <w:rFonts w:ascii="Arial" w:hAnsi="Arial" w:cs="Arial"/>
                <w:sz w:val="20"/>
                <w:szCs w:val="20"/>
              </w:rPr>
              <w:t>Mangrove de Haapiti et rivière</w:t>
            </w:r>
          </w:p>
        </w:tc>
      </w:tr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 w:rsidRPr="00665E6B">
              <w:rPr>
                <w:rFonts w:ascii="Arial" w:hAnsi="Arial" w:cs="Arial"/>
                <w:sz w:val="20"/>
                <w:szCs w:val="20"/>
              </w:rPr>
              <w:t>Vendredi 07/11/2014</w:t>
            </w:r>
          </w:p>
        </w:tc>
        <w:tc>
          <w:tcPr>
            <w:tcW w:w="4980" w:type="dxa"/>
          </w:tcPr>
          <w:p w:rsidR="00A7057E" w:rsidRPr="00665E6B" w:rsidRDefault="008D4913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14/16H </w:t>
            </w:r>
            <w:r w:rsidR="00A7057E" w:rsidRPr="00665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57E">
              <w:rPr>
                <w:rFonts w:ascii="Arial" w:hAnsi="Arial" w:cs="Arial"/>
                <w:sz w:val="20"/>
                <w:szCs w:val="20"/>
              </w:rPr>
              <w:t>Séance de détermination</w:t>
            </w:r>
          </w:p>
        </w:tc>
      </w:tr>
      <w:tr w:rsidR="00A7057E" w:rsidRPr="00665E6B" w:rsidTr="001D6655">
        <w:trPr>
          <w:jc w:val="center"/>
        </w:trPr>
        <w:tc>
          <w:tcPr>
            <w:tcW w:w="2943" w:type="dxa"/>
          </w:tcPr>
          <w:p w:rsidR="00A7057E" w:rsidRPr="00665E6B" w:rsidRDefault="00A7057E" w:rsidP="001D6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10/11/2014</w:t>
            </w:r>
          </w:p>
        </w:tc>
        <w:tc>
          <w:tcPr>
            <w:tcW w:w="4980" w:type="dxa"/>
          </w:tcPr>
          <w:p w:rsidR="00A7057E" w:rsidRPr="00665E6B" w:rsidRDefault="00A7057E" w:rsidP="00A70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9/15H30 Lacune et récif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Temae</w:t>
            </w:r>
            <w:proofErr w:type="spellEnd"/>
          </w:p>
        </w:tc>
      </w:tr>
    </w:tbl>
    <w:p w:rsidR="00A7057E" w:rsidRDefault="00A7057E" w:rsidP="00A7057E"/>
    <w:p w:rsidR="003D423A" w:rsidRDefault="00A7057E" w:rsidP="003D423A">
      <w:pPr>
        <w:pStyle w:val="Texte-simple"/>
      </w:pPr>
      <w:r>
        <w:t>Les récoltes, une soixantaine d’espèces communes, ont été</w:t>
      </w:r>
      <w:r w:rsidR="003D423A">
        <w:t xml:space="preserve"> faite</w:t>
      </w:r>
      <w:r>
        <w:t xml:space="preserve">s à vue au cours de ces sorties. Elles </w:t>
      </w:r>
      <w:r w:rsidR="003D423A">
        <w:t xml:space="preserve">ont été complétées par quelques spécimens récoltés avant la mission : </w:t>
      </w:r>
      <w:r w:rsidR="003D423A" w:rsidRPr="00A7057E">
        <w:rPr>
          <w:i/>
        </w:rPr>
        <w:t>Dardanus megistos</w:t>
      </w:r>
      <w:r w:rsidR="003D423A">
        <w:t xml:space="preserve">, </w:t>
      </w:r>
      <w:r w:rsidR="003D423A" w:rsidRPr="00A7057E">
        <w:rPr>
          <w:i/>
        </w:rPr>
        <w:t>Portunus sanguinolentus</w:t>
      </w:r>
      <w:r w:rsidR="003D423A">
        <w:t xml:space="preserve"> et </w:t>
      </w:r>
      <w:proofErr w:type="spellStart"/>
      <w:r w:rsidR="003D423A" w:rsidRPr="00A7057E">
        <w:rPr>
          <w:i/>
        </w:rPr>
        <w:t>Lewindromia</w:t>
      </w:r>
      <w:proofErr w:type="spellEnd"/>
      <w:r w:rsidR="003D423A" w:rsidRPr="00A7057E">
        <w:rPr>
          <w:i/>
        </w:rPr>
        <w:t xml:space="preserve"> </w:t>
      </w:r>
      <w:proofErr w:type="spellStart"/>
      <w:r w:rsidR="003D423A" w:rsidRPr="00A7057E">
        <w:rPr>
          <w:i/>
        </w:rPr>
        <w:t>unidentata</w:t>
      </w:r>
      <w:proofErr w:type="spellEnd"/>
      <w:r w:rsidR="003D423A">
        <w:t>. A l’exception de cette dernière espèce, récoltée à Nuku Hiva, tous les autres spécimens sont de Moorea.</w:t>
      </w:r>
    </w:p>
    <w:p w:rsidR="003D423A" w:rsidRDefault="003D423A" w:rsidP="003D6D59"/>
    <w:p w:rsidR="00BC2369" w:rsidRDefault="003D6D59" w:rsidP="00A7057E">
      <w:pPr>
        <w:pStyle w:val="Titre1"/>
      </w:pPr>
      <w:r>
        <w:t>Inventaire de la collection CRIOBE</w:t>
      </w:r>
    </w:p>
    <w:p w:rsidR="00A7057E" w:rsidRDefault="00A7057E" w:rsidP="00874B0E">
      <w:pPr>
        <w:pStyle w:val="Texte-simple"/>
      </w:pPr>
      <w:r>
        <w:t xml:space="preserve">Les spécimens </w:t>
      </w:r>
      <w:r w:rsidR="00874B0E">
        <w:t>récoltés ont été déterminés, photographiés, et mis en collection au CRIOBE.</w:t>
      </w:r>
      <w:r w:rsidR="008D4913">
        <w:t xml:space="preserve"> L</w:t>
      </w:r>
      <w:r w:rsidR="00874B0E">
        <w:t xml:space="preserve">’inventaire des spécimens déjà en collection au centre a </w:t>
      </w:r>
      <w:r w:rsidR="008D4913">
        <w:t xml:space="preserve">aussi </w:t>
      </w:r>
      <w:r w:rsidR="00874B0E">
        <w:t>été effectué. Au total la collection du CRIOBE comprend en fin de mission les 108 espèces suivantes, classées par ordre alphabétique.</w:t>
      </w:r>
    </w:p>
    <w:p w:rsidR="00874B0E" w:rsidRPr="005F7C19" w:rsidRDefault="00874B0E" w:rsidP="00874B0E"/>
    <w:p w:rsidR="00874B0E" w:rsidRDefault="00874B0E" w:rsidP="00A7057E">
      <w:pPr>
        <w:sectPr w:rsidR="00874B0E" w:rsidSect="00CD5DDB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874B0E" w:rsidRPr="005F7C19" w:rsidRDefault="00874B0E" w:rsidP="00874B0E"/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Actaeodes hirsutissimus (Rüppell, 1830)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Alpheopsis </w:t>
      </w:r>
      <w:proofErr w:type="spellStart"/>
      <w:r w:rsidRPr="00874B0E">
        <w:rPr>
          <w:rFonts w:ascii="Arial" w:hAnsi="Arial" w:cs="Arial"/>
          <w:sz w:val="16"/>
          <w:szCs w:val="16"/>
        </w:rPr>
        <w:t>yaldwyni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Banner &amp; Banner, 1973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Alpheus collumianus Stimpson, 1860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Alpheus gracilipes Stimpson, 1860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Alpheus </w:t>
      </w:r>
      <w:proofErr w:type="spellStart"/>
      <w:r w:rsidRPr="00874B0E">
        <w:rPr>
          <w:rFonts w:ascii="Arial" w:hAnsi="Arial" w:cs="Arial"/>
          <w:sz w:val="16"/>
          <w:szCs w:val="16"/>
        </w:rPr>
        <w:t>lobidens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De Haan, 1849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Axiopsis serratifrons (A. Milne-Edwards, 1873)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Calcinus elegans (H. Milne Edwards, 1836)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Calcinus </w:t>
      </w:r>
      <w:proofErr w:type="spellStart"/>
      <w:r w:rsidRPr="00874B0E">
        <w:rPr>
          <w:rFonts w:ascii="Arial" w:hAnsi="Arial" w:cs="Arial"/>
          <w:sz w:val="16"/>
          <w:szCs w:val="16"/>
        </w:rPr>
        <w:t>isabellae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Poupin, 1997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Calcinus laevimanus (Randall, 1840)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Calcinus latens (Randall, 1840)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Calcinus nitidus Heller, 1865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Calcinus seurati Forest, 1951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Cardisoma carnifex (Herbst, 1796)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Carpilius convexus (Forskål, 1775)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Carpilius maculatus (Linnaeus, 1758)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Carupa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tenuipes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Charybdis </w:t>
      </w:r>
      <w:proofErr w:type="spellStart"/>
      <w:r w:rsidRPr="00874B0E">
        <w:rPr>
          <w:rFonts w:ascii="Arial" w:hAnsi="Arial" w:cs="Arial"/>
          <w:sz w:val="16"/>
          <w:szCs w:val="16"/>
        </w:rPr>
        <w:t>erythrodactyla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(Lamarck, 1818)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Chlorodiella barbata (Borradaile, 1900)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Chlorodiella cytherea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Chlorodiella nigra (Forskål, 1775)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Clibanarius corallinus (H. Milne Edwards, 1848)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Clibanarius striolatus Dana, 1852</w:t>
      </w:r>
    </w:p>
    <w:p w:rsidR="00874B0E" w:rsidRPr="005F7C19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5F7C19">
        <w:rPr>
          <w:rFonts w:ascii="Arial" w:hAnsi="Arial" w:cs="Arial"/>
          <w:sz w:val="16"/>
          <w:szCs w:val="16"/>
          <w:lang w:val="en-US"/>
        </w:rPr>
        <w:t>Coenobita perlatus H. Milne Edwards, 1837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Coenobita rugosus H. Milne Edwards, 1837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Cuapetes tenuipes (Borradaile, 1898)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Cycloachelous granulatus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Cyclodius nitidus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Cyclodius </w:t>
      </w:r>
      <w:proofErr w:type="spellStart"/>
      <w:r w:rsidRPr="00874B0E">
        <w:rPr>
          <w:rFonts w:ascii="Arial" w:hAnsi="Arial" w:cs="Arial"/>
          <w:sz w:val="16"/>
          <w:szCs w:val="16"/>
        </w:rPr>
        <w:t>obscurus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(Hombron &amp; Jacquinot, 1846)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Cyclodius ungulatus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Cyclograpsus integer H. Milne Edwards, 1837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Dacryopilumnus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eremita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Nobili, 1906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Daira perlata (Herbst, 1790)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Daldorfia horrida (Linnaeus, 1758)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lastRenderedPageBreak/>
        <w:t>Danielea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noelensis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(Ward, 1942)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Dardanus deformis (H. Milne Edwards, 1836)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Dardanus lagopodes (Forskål, 1775)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Dardanus megistos (Herbst, 1804)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Epigrapsus politus Heller, 1862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Eriphia scabricula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Eriphia sebana (Shaw &amp; Nodder, 1803)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Etisus anaglyptus H. Milne Edwards, 1834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Etisus demani Odhner, 1925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Etisus dentatus (Herbst, 1785)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Etisus </w:t>
      </w:r>
      <w:proofErr w:type="spellStart"/>
      <w:r w:rsidRPr="00874B0E">
        <w:rPr>
          <w:rFonts w:ascii="Arial" w:hAnsi="Arial" w:cs="Arial"/>
          <w:sz w:val="16"/>
          <w:szCs w:val="16"/>
        </w:rPr>
        <w:t>electra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(Herbst, 1801)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Eupilumnus calmani (Balss, 1933)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Eupilumnus </w:t>
      </w:r>
      <w:proofErr w:type="spellStart"/>
      <w:r w:rsidRPr="00874B0E">
        <w:rPr>
          <w:rFonts w:ascii="Arial" w:hAnsi="Arial" w:cs="Arial"/>
          <w:sz w:val="16"/>
          <w:szCs w:val="16"/>
        </w:rPr>
        <w:t>globosus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Euxanthus exsculptus (Herbst, 1790)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Galathea </w:t>
      </w:r>
      <w:proofErr w:type="spellStart"/>
      <w:r w:rsidRPr="00874B0E">
        <w:rPr>
          <w:rFonts w:ascii="Arial" w:hAnsi="Arial" w:cs="Arial"/>
          <w:sz w:val="16"/>
          <w:szCs w:val="16"/>
        </w:rPr>
        <w:t>mauritiana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Bouvier, 1914</w:t>
      </w:r>
    </w:p>
    <w:p w:rsidR="00874B0E" w:rsidRPr="005F7C19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5F7C19">
        <w:rPr>
          <w:rFonts w:ascii="Arial" w:hAnsi="Arial" w:cs="Arial"/>
          <w:sz w:val="16"/>
          <w:szCs w:val="16"/>
          <w:lang w:val="en-US"/>
        </w:rPr>
        <w:t>Geograpsus grayi (H. Milne Edwards, 1853)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Grapsus tenuicrustatus (Herbst, 1783)</w:t>
      </w:r>
    </w:p>
    <w:p w:rsidR="00874B0E" w:rsidRPr="005F7C19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5F7C19">
        <w:rPr>
          <w:rFonts w:ascii="Arial" w:hAnsi="Arial" w:cs="Arial"/>
          <w:sz w:val="16"/>
          <w:szCs w:val="16"/>
          <w:lang w:val="en-US"/>
        </w:rPr>
        <w:t>Lachnopodus bidentatus (A. Milne-Edwards, 1867)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Lachnopodus subacutus (Stimpson, 1858)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Leptodius </w:t>
      </w:r>
      <w:proofErr w:type="spellStart"/>
      <w:r w:rsidRPr="00874B0E">
        <w:rPr>
          <w:rFonts w:ascii="Arial" w:hAnsi="Arial" w:cs="Arial"/>
          <w:sz w:val="16"/>
          <w:szCs w:val="16"/>
        </w:rPr>
        <w:t>davaoensis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Ward, 1941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Leptodius sanguineus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Lewindromia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</w:rPr>
        <w:t>unidentata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(Rüppell, 1830)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Liocarpilodes integerrimus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Liomera bella (Dana, 1852)</w:t>
      </w:r>
    </w:p>
    <w:p w:rsidR="00874B0E" w:rsidRPr="005F7C19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5F7C19">
        <w:rPr>
          <w:rFonts w:ascii="Arial" w:hAnsi="Arial" w:cs="Arial"/>
          <w:sz w:val="16"/>
          <w:szCs w:val="16"/>
          <w:lang w:val="en-US"/>
        </w:rPr>
        <w:t>Liomera rubra (A. Milne-Edwards, 1865)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Liomera rugata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Liomera </w:t>
      </w:r>
      <w:proofErr w:type="spellStart"/>
      <w:r w:rsidRPr="00874B0E">
        <w:rPr>
          <w:rFonts w:ascii="Arial" w:hAnsi="Arial" w:cs="Arial"/>
          <w:sz w:val="16"/>
          <w:szCs w:val="16"/>
        </w:rPr>
        <w:t>tristis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Lioxanthodes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alcocki Calman, 1909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Lissocarcinus orbicularis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Lophozozymus dodone (Herbst, 1801)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Lophozozymus </w:t>
      </w:r>
      <w:proofErr w:type="spellStart"/>
      <w:r w:rsidRPr="00874B0E">
        <w:rPr>
          <w:rFonts w:ascii="Arial" w:hAnsi="Arial" w:cs="Arial"/>
          <w:sz w:val="16"/>
          <w:szCs w:val="16"/>
        </w:rPr>
        <w:t>edwardsi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Odhner, 1925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Lophozozymus </w:t>
      </w:r>
      <w:proofErr w:type="spellStart"/>
      <w:r w:rsidRPr="00874B0E">
        <w:rPr>
          <w:rFonts w:ascii="Arial" w:hAnsi="Arial" w:cs="Arial"/>
          <w:sz w:val="16"/>
          <w:szCs w:val="16"/>
        </w:rPr>
        <w:t>glaber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Ortmann, 1843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Lydia annulipes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Macrobrachium australe (Guérin, 1838)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lastRenderedPageBreak/>
        <w:t>Macrobrachium lar (Fabricius, 1798)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Menaethius monoceros (Latreille, 1825)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Metasesarma obesum (Dana, 1851)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Metopograpsus thukuhar (Owen, 1839)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Micippa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parca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Alcock, 1895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Microprosthema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takedai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Saito &amp; Anker, 2012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Ocypode ceratophthalmus (Pallas, 1772)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Ocypode cordimanus Latreille, 1818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Ozius </w:t>
      </w:r>
      <w:proofErr w:type="spellStart"/>
      <w:r w:rsidRPr="00874B0E">
        <w:rPr>
          <w:rFonts w:ascii="Arial" w:hAnsi="Arial" w:cs="Arial"/>
          <w:sz w:val="16"/>
          <w:szCs w:val="16"/>
        </w:rPr>
        <w:t>rugulosus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Stimpson, 1858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Pachygrapsus fakaravensis Rathbun, 1907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Pachygrapsus plicatus (H. Milne Edwards, 1837)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 xml:space="preserve">Palaemon </w:t>
      </w:r>
      <w:proofErr w:type="spellStart"/>
      <w:r w:rsidRPr="00874B0E">
        <w:rPr>
          <w:rFonts w:ascii="Arial" w:hAnsi="Arial" w:cs="Arial"/>
          <w:sz w:val="16"/>
          <w:szCs w:val="16"/>
        </w:rPr>
        <w:t>concinnus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Palapedia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</w:rPr>
        <w:t>rastripes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(Müller, 1887)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Paractaea retusa (Nobili, 1905)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Paraxanthias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</w:rPr>
        <w:t>notatus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Percnon planissimum (Herbst, 1804)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spellStart"/>
      <w:r w:rsidRPr="00874B0E">
        <w:rPr>
          <w:rFonts w:ascii="Arial" w:hAnsi="Arial" w:cs="Arial"/>
          <w:sz w:val="16"/>
          <w:szCs w:val="16"/>
        </w:rPr>
        <w:t>Periclimenella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74B0E">
        <w:rPr>
          <w:rFonts w:ascii="Arial" w:hAnsi="Arial" w:cs="Arial"/>
          <w:sz w:val="16"/>
          <w:szCs w:val="16"/>
        </w:rPr>
        <w:t>spinifera</w:t>
      </w:r>
      <w:proofErr w:type="spellEnd"/>
      <w:r w:rsidRPr="00874B0E">
        <w:rPr>
          <w:rFonts w:ascii="Arial" w:hAnsi="Arial" w:cs="Arial"/>
          <w:sz w:val="16"/>
          <w:szCs w:val="16"/>
        </w:rPr>
        <w:t xml:space="preserve"> (De Man, 1902)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Pilodius areolatus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Pilodius pugil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Pilodius scabriculus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Pilumnus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merodentatus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Nobili, 1906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Pilumnus ransoni Forest &amp; Guinot, 1961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Pilumnus sp. Coll.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Monteforte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>, 1982 Takapoto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Platypodia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semigranosa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(Heller, 1861)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Portunus sanguinolentus (Herbst, 1783)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lastRenderedPageBreak/>
        <w:t>Psaumis cavipes (Dana, 1852)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Pseudoliomera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granosimana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(A. Milne-Edwards, 1865)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Pseudoliomera variolosa (Borradaile, 1902)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Pseudozius caystrus (Adams &amp; White, 1849)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Sadayoshia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edwardsii (Miers, 1884)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Salmoneus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tricristatus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A.H. Banner, 1959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Scylla serrata (Forskål, 1775)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Thalamita admete (Herbst, 1803)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Thalamita coeruleipes Hombron &amp; Jacquinot, 1846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Thalamita crenata Rüppell, 1830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 xml:space="preserve">Thalamita </w:t>
      </w:r>
      <w:proofErr w:type="spellStart"/>
      <w:r w:rsidRPr="00874B0E">
        <w:rPr>
          <w:rFonts w:ascii="Arial" w:hAnsi="Arial" w:cs="Arial"/>
          <w:sz w:val="16"/>
          <w:szCs w:val="16"/>
          <w:lang w:val="en-US"/>
        </w:rPr>
        <w:t>integra</w:t>
      </w:r>
      <w:proofErr w:type="spellEnd"/>
      <w:r w:rsidRPr="00874B0E">
        <w:rPr>
          <w:rFonts w:ascii="Arial" w:hAnsi="Arial" w:cs="Arial"/>
          <w:sz w:val="16"/>
          <w:szCs w:val="16"/>
          <w:lang w:val="en-US"/>
        </w:rPr>
        <w:t xml:space="preserve"> Dana, 1852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Thalamita picta Stimpson, 1858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  <w:lang w:val="en-US"/>
        </w:rPr>
      </w:pPr>
      <w:r w:rsidRPr="00874B0E">
        <w:rPr>
          <w:rFonts w:ascii="Arial" w:hAnsi="Arial" w:cs="Arial"/>
          <w:sz w:val="16"/>
          <w:szCs w:val="16"/>
          <w:lang w:val="en-US"/>
        </w:rPr>
        <w:t>Uca crassipes (White, 1847)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Xanthias lamarckii (H. Milne Edwards, 1834)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Xanthias latifrons (De Man, 1887)</w:t>
      </w:r>
    </w:p>
    <w:p w:rsidR="00874B0E" w:rsidRPr="00874B0E" w:rsidRDefault="00874B0E" w:rsidP="00874B0E">
      <w:pPr>
        <w:pStyle w:val="Paragraphedeliste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874B0E">
        <w:rPr>
          <w:rFonts w:ascii="Arial" w:hAnsi="Arial" w:cs="Arial"/>
          <w:sz w:val="16"/>
          <w:szCs w:val="16"/>
        </w:rPr>
        <w:t>Zozymodes xanthoides (Krauss, 1843)</w:t>
      </w:r>
    </w:p>
    <w:p w:rsidR="00874B0E" w:rsidRDefault="00874B0E" w:rsidP="00A7057E"/>
    <w:p w:rsidR="00874B0E" w:rsidRDefault="00874B0E" w:rsidP="00A7057E"/>
    <w:p w:rsidR="00874B0E" w:rsidRDefault="00874B0E" w:rsidP="00A7057E"/>
    <w:p w:rsidR="00874B0E" w:rsidRDefault="00874B0E" w:rsidP="00A7057E"/>
    <w:p w:rsidR="00874B0E" w:rsidRDefault="00874B0E" w:rsidP="00A7057E"/>
    <w:p w:rsidR="00874B0E" w:rsidRDefault="00874B0E" w:rsidP="00A7057E">
      <w:pPr>
        <w:sectPr w:rsidR="00874B0E" w:rsidSect="00CD5DDB">
          <w:type w:val="continuous"/>
          <w:pgSz w:w="11906" w:h="16838" w:code="9"/>
          <w:pgMar w:top="1418" w:right="849" w:bottom="1418" w:left="1418" w:header="709" w:footer="709" w:gutter="0"/>
          <w:cols w:num="2" w:space="283"/>
          <w:docGrid w:linePitch="360"/>
        </w:sectPr>
      </w:pPr>
    </w:p>
    <w:p w:rsidR="00874B0E" w:rsidRDefault="00874B0E" w:rsidP="00A7057E"/>
    <w:p w:rsidR="00874B0E" w:rsidRDefault="00874B0E" w:rsidP="00874B0E">
      <w:pPr>
        <w:pStyle w:val="Texte-simple"/>
      </w:pPr>
      <w:r>
        <w:t xml:space="preserve">Cet inventaire est intégré à la base CRUSTA disponible sur Internet, avec des photographies en couleur pour pratiquement toutes les espèces à </w:t>
      </w:r>
    </w:p>
    <w:p w:rsidR="00874B0E" w:rsidRDefault="00F81BA7" w:rsidP="00874B0E">
      <w:pPr>
        <w:jc w:val="center"/>
      </w:pPr>
      <w:hyperlink r:id="rId13" w:history="1">
        <w:r w:rsidR="00874B0E" w:rsidRPr="00625A99">
          <w:rPr>
            <w:rStyle w:val="Lienhypertexte"/>
          </w:rPr>
          <w:t>http://crustiesfroverseas.free.fr/criobe.php</w:t>
        </w:r>
      </w:hyperlink>
      <w:r w:rsidR="00874B0E">
        <w:t xml:space="preserve"> </w:t>
      </w:r>
    </w:p>
    <w:p w:rsidR="00874B0E" w:rsidRDefault="00874B0E" w:rsidP="00A7057E"/>
    <w:p w:rsidR="00874B0E" w:rsidRPr="00A7057E" w:rsidRDefault="00874B0E" w:rsidP="00A7057E"/>
    <w:p w:rsidR="003B5A82" w:rsidRDefault="00724C19" w:rsidP="00724C19">
      <w:pPr>
        <w:pStyle w:val="Titre2"/>
      </w:pPr>
      <w:r>
        <w:t>Remarques</w:t>
      </w:r>
    </w:p>
    <w:p w:rsidR="00C30660" w:rsidRDefault="00724C19" w:rsidP="00BE22F1">
      <w:pPr>
        <w:pStyle w:val="Paragraphedeliste"/>
        <w:numPr>
          <w:ilvl w:val="0"/>
          <w:numId w:val="14"/>
        </w:numPr>
        <w:ind w:left="426" w:right="-711"/>
      </w:pPr>
      <w:r>
        <w:t xml:space="preserve">Premier signalement en Polynésie française pour le crabe </w:t>
      </w:r>
      <w:r w:rsidRPr="00D84A80">
        <w:rPr>
          <w:i/>
        </w:rPr>
        <w:t>Eupilumnus calmani</w:t>
      </w:r>
      <w:r w:rsidRPr="00724C19">
        <w:t xml:space="preserve"> (Balss, 1933)</w:t>
      </w:r>
      <w:r w:rsidR="00C30660">
        <w:t>.</w:t>
      </w:r>
    </w:p>
    <w:p w:rsidR="00C30660" w:rsidRDefault="00724C19" w:rsidP="00BE22F1">
      <w:pPr>
        <w:pStyle w:val="Paragraphedeliste"/>
        <w:numPr>
          <w:ilvl w:val="0"/>
          <w:numId w:val="14"/>
        </w:numPr>
        <w:ind w:left="426" w:right="-711"/>
      </w:pPr>
      <w:r>
        <w:t xml:space="preserve">Premier signalement à Moorea pour le crabe Majidae </w:t>
      </w:r>
      <w:r w:rsidRPr="00D84A80">
        <w:rPr>
          <w:i/>
        </w:rPr>
        <w:t xml:space="preserve">Micippa </w:t>
      </w:r>
      <w:proofErr w:type="spellStart"/>
      <w:r w:rsidRPr="00D84A80">
        <w:rPr>
          <w:i/>
        </w:rPr>
        <w:t>parca</w:t>
      </w:r>
      <w:proofErr w:type="spellEnd"/>
      <w:r w:rsidRPr="00724C19">
        <w:t xml:space="preserve"> Alcock, 1895</w:t>
      </w:r>
      <w:r w:rsidR="00D54EE1">
        <w:t xml:space="preserve">. </w:t>
      </w:r>
    </w:p>
    <w:p w:rsidR="008D4913" w:rsidRDefault="00E650C0" w:rsidP="00BE22F1">
      <w:pPr>
        <w:pStyle w:val="Paragraphedeliste"/>
        <w:numPr>
          <w:ilvl w:val="0"/>
          <w:numId w:val="14"/>
        </w:numPr>
        <w:ind w:left="426" w:right="-711"/>
      </w:pPr>
      <w:r>
        <w:t xml:space="preserve">Photos de </w:t>
      </w:r>
      <w:proofErr w:type="spellStart"/>
      <w:r w:rsidRPr="00D84A80">
        <w:rPr>
          <w:i/>
        </w:rPr>
        <w:t>Paraxanthias</w:t>
      </w:r>
      <w:proofErr w:type="spellEnd"/>
      <w:r w:rsidRPr="00D84A80">
        <w:rPr>
          <w:i/>
        </w:rPr>
        <w:t xml:space="preserve"> </w:t>
      </w:r>
      <w:proofErr w:type="spellStart"/>
      <w:r w:rsidRPr="00D84A80">
        <w:rPr>
          <w:i/>
        </w:rPr>
        <w:t>notatus</w:t>
      </w:r>
      <w:proofErr w:type="spellEnd"/>
      <w:r w:rsidRPr="00E650C0">
        <w:t xml:space="preserve"> (Dana, 1852)</w:t>
      </w:r>
      <w:r>
        <w:t xml:space="preserve"> intégrées </w:t>
      </w:r>
      <w:r w:rsidR="008D4913">
        <w:t>pour la première fois à CRUSTA.</w:t>
      </w:r>
    </w:p>
    <w:p w:rsidR="006E004C" w:rsidRDefault="00E650C0" w:rsidP="00BE22F1">
      <w:pPr>
        <w:pStyle w:val="Paragraphedeliste"/>
        <w:numPr>
          <w:ilvl w:val="0"/>
          <w:numId w:val="14"/>
        </w:numPr>
        <w:ind w:left="426" w:right="-711"/>
      </w:pPr>
      <w:r>
        <w:t xml:space="preserve">Une crevette récemment décrite de Moorea récoltée au cours d’une sortie : </w:t>
      </w:r>
      <w:r w:rsidRPr="00D84A80">
        <w:rPr>
          <w:i/>
        </w:rPr>
        <w:t xml:space="preserve">Microprosthema </w:t>
      </w:r>
      <w:proofErr w:type="spellStart"/>
      <w:r w:rsidRPr="00D84A80">
        <w:rPr>
          <w:i/>
        </w:rPr>
        <w:t>takedai</w:t>
      </w:r>
      <w:proofErr w:type="spellEnd"/>
      <w:r w:rsidRPr="00E650C0">
        <w:t xml:space="preserve"> Saito &amp; Anker, 2012</w:t>
      </w:r>
      <w:r>
        <w:t>.</w:t>
      </w:r>
    </w:p>
    <w:p w:rsidR="00493B9D" w:rsidRDefault="00493B9D" w:rsidP="00BE22F1">
      <w:pPr>
        <w:pStyle w:val="Paragraphedeliste"/>
        <w:numPr>
          <w:ilvl w:val="0"/>
          <w:numId w:val="14"/>
        </w:numPr>
        <w:ind w:left="426" w:right="-711"/>
      </w:pPr>
      <w:r>
        <w:t>Photographies et détermination des carapaces en collection</w:t>
      </w:r>
      <w:r w:rsidR="00D84A80">
        <w:t xml:space="preserve"> (cf. planche)</w:t>
      </w:r>
    </w:p>
    <w:p w:rsidR="00493B9D" w:rsidRDefault="00493B9D" w:rsidP="00C30660"/>
    <w:p w:rsidR="00D84A80" w:rsidRDefault="00D84A80">
      <w:pPr>
        <w:rPr>
          <w:rFonts w:cs="Arial"/>
          <w:szCs w:val="24"/>
        </w:rPr>
      </w:pPr>
      <w:r>
        <w:br w:type="page"/>
      </w:r>
    </w:p>
    <w:p w:rsidR="00D84A80" w:rsidRDefault="00D84A80" w:rsidP="00D84A80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759450" cy="7680960"/>
            <wp:effectExtent l="19050" t="0" r="0" b="0"/>
            <wp:docPr id="1" name="Image 0" descr="planche-rapport copi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-rapport copie-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80" w:rsidRDefault="00D84A80" w:rsidP="00D84A80">
      <w:pPr>
        <w:jc w:val="center"/>
      </w:pPr>
    </w:p>
    <w:p w:rsidR="00D84A80" w:rsidRPr="00D84A80" w:rsidRDefault="008D4913" w:rsidP="00D84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Carapaces</w:t>
      </w:r>
      <w:r w:rsidR="00D84A80">
        <w:rPr>
          <w:rFonts w:ascii="Arial" w:hAnsi="Arial" w:cs="Arial"/>
          <w:sz w:val="20"/>
          <w:szCs w:val="20"/>
        </w:rPr>
        <w:t xml:space="preserve"> en collection au CRIOBE : </w:t>
      </w:r>
      <w:r w:rsidR="00D84A80" w:rsidRPr="00D84A80">
        <w:rPr>
          <w:rFonts w:ascii="Arial" w:hAnsi="Arial" w:cs="Arial"/>
          <w:sz w:val="20"/>
          <w:szCs w:val="20"/>
        </w:rPr>
        <w:t xml:space="preserve">a) </w:t>
      </w:r>
      <w:r w:rsidR="00D84A80" w:rsidRPr="00D84A80">
        <w:rPr>
          <w:rFonts w:ascii="Arial" w:hAnsi="Arial" w:cs="Arial"/>
          <w:i/>
          <w:sz w:val="20"/>
          <w:szCs w:val="20"/>
        </w:rPr>
        <w:t>Carpilius convexus</w:t>
      </w:r>
      <w:r w:rsidR="00D84A80" w:rsidRPr="00D84A80">
        <w:rPr>
          <w:rFonts w:ascii="Arial" w:hAnsi="Arial" w:cs="Arial"/>
          <w:sz w:val="20"/>
          <w:szCs w:val="20"/>
        </w:rPr>
        <w:t xml:space="preserve"> ; b) </w:t>
      </w:r>
      <w:r w:rsidR="00D84A80" w:rsidRPr="00D84A80">
        <w:rPr>
          <w:rFonts w:ascii="Arial" w:hAnsi="Arial" w:cs="Arial"/>
          <w:i/>
          <w:sz w:val="20"/>
          <w:szCs w:val="20"/>
        </w:rPr>
        <w:t>Carpilius maculatus</w:t>
      </w:r>
      <w:r w:rsidR="00D84A80" w:rsidRPr="00D84A80">
        <w:rPr>
          <w:rFonts w:ascii="Arial" w:hAnsi="Arial" w:cs="Arial"/>
          <w:sz w:val="20"/>
          <w:szCs w:val="20"/>
        </w:rPr>
        <w:t xml:space="preserve"> ; c) </w:t>
      </w:r>
      <w:r w:rsidR="00D84A80" w:rsidRPr="00D84A80">
        <w:rPr>
          <w:rFonts w:ascii="Arial" w:hAnsi="Arial" w:cs="Arial"/>
          <w:i/>
          <w:sz w:val="20"/>
          <w:szCs w:val="20"/>
        </w:rPr>
        <w:t xml:space="preserve">Charybdis </w:t>
      </w:r>
      <w:proofErr w:type="spellStart"/>
      <w:r w:rsidR="00D84A80" w:rsidRPr="00D84A80">
        <w:rPr>
          <w:rFonts w:ascii="Arial" w:hAnsi="Arial" w:cs="Arial"/>
          <w:i/>
          <w:sz w:val="20"/>
          <w:szCs w:val="20"/>
        </w:rPr>
        <w:t>erythrodactylus</w:t>
      </w:r>
      <w:proofErr w:type="spellEnd"/>
      <w:r w:rsidR="00D84A80" w:rsidRPr="00D84A80">
        <w:rPr>
          <w:rFonts w:ascii="Arial" w:hAnsi="Arial" w:cs="Arial"/>
          <w:sz w:val="20"/>
          <w:szCs w:val="20"/>
        </w:rPr>
        <w:t xml:space="preserve"> ; d) </w:t>
      </w:r>
      <w:r w:rsidR="00D84A80" w:rsidRPr="00D84A80">
        <w:rPr>
          <w:rFonts w:ascii="Arial" w:hAnsi="Arial" w:cs="Arial"/>
          <w:i/>
          <w:sz w:val="20"/>
          <w:szCs w:val="20"/>
        </w:rPr>
        <w:t>Daira perlata</w:t>
      </w:r>
      <w:r w:rsidR="00D84A80" w:rsidRPr="00D84A80">
        <w:rPr>
          <w:rFonts w:ascii="Arial" w:hAnsi="Arial" w:cs="Arial"/>
          <w:sz w:val="20"/>
          <w:szCs w:val="20"/>
        </w:rPr>
        <w:t xml:space="preserve"> ; e) </w:t>
      </w:r>
      <w:r w:rsidR="00D84A80" w:rsidRPr="00D84A80">
        <w:rPr>
          <w:rFonts w:ascii="Arial" w:hAnsi="Arial" w:cs="Arial"/>
          <w:i/>
          <w:sz w:val="20"/>
          <w:szCs w:val="20"/>
        </w:rPr>
        <w:t>Etisus dentatus</w:t>
      </w:r>
      <w:r w:rsidR="00D84A80" w:rsidRPr="00D84A80">
        <w:rPr>
          <w:rFonts w:ascii="Arial" w:hAnsi="Arial" w:cs="Arial"/>
          <w:sz w:val="20"/>
          <w:szCs w:val="20"/>
        </w:rPr>
        <w:t xml:space="preserve"> ; f) </w:t>
      </w:r>
      <w:r w:rsidR="00D84A80" w:rsidRPr="00D84A80">
        <w:rPr>
          <w:rFonts w:ascii="Arial" w:hAnsi="Arial" w:cs="Arial"/>
          <w:i/>
          <w:sz w:val="20"/>
          <w:szCs w:val="20"/>
        </w:rPr>
        <w:t>Euxanthus exsculptus</w:t>
      </w:r>
      <w:r w:rsidR="00D84A80" w:rsidRPr="00D84A80">
        <w:rPr>
          <w:rFonts w:ascii="Arial" w:hAnsi="Arial" w:cs="Arial"/>
          <w:sz w:val="20"/>
          <w:szCs w:val="20"/>
        </w:rPr>
        <w:t xml:space="preserve"> ; g) </w:t>
      </w:r>
      <w:r w:rsidR="00D84A80" w:rsidRPr="00D84A80">
        <w:rPr>
          <w:rFonts w:ascii="Arial" w:hAnsi="Arial" w:cs="Arial"/>
          <w:i/>
          <w:sz w:val="20"/>
          <w:szCs w:val="20"/>
        </w:rPr>
        <w:t>Thalamita coeruleipes</w:t>
      </w:r>
      <w:r w:rsidR="00D84A80" w:rsidRPr="00D84A80">
        <w:rPr>
          <w:rFonts w:ascii="Arial" w:hAnsi="Arial" w:cs="Arial"/>
          <w:sz w:val="20"/>
          <w:szCs w:val="20"/>
        </w:rPr>
        <w:t xml:space="preserve"> ; h) </w:t>
      </w:r>
      <w:r w:rsidR="00D84A80" w:rsidRPr="00D84A80">
        <w:rPr>
          <w:rFonts w:ascii="Arial" w:hAnsi="Arial" w:cs="Arial"/>
          <w:i/>
          <w:sz w:val="20"/>
          <w:szCs w:val="20"/>
        </w:rPr>
        <w:t>Xanthias punctatus</w:t>
      </w:r>
      <w:r w:rsidR="00D84A80" w:rsidRPr="00D84A80">
        <w:rPr>
          <w:rFonts w:ascii="Arial" w:hAnsi="Arial" w:cs="Arial"/>
          <w:sz w:val="20"/>
          <w:szCs w:val="20"/>
        </w:rPr>
        <w:t>.</w:t>
      </w:r>
    </w:p>
    <w:sectPr w:rsidR="00D84A80" w:rsidRPr="00D84A80" w:rsidSect="00CD5DDB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52" w:rsidRDefault="00385752" w:rsidP="00F827E7">
      <w:r>
        <w:separator/>
      </w:r>
    </w:p>
  </w:endnote>
  <w:endnote w:type="continuationSeparator" w:id="0">
    <w:p w:rsidR="00385752" w:rsidRDefault="00385752" w:rsidP="00F8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74" w:rsidRPr="006C4FB5" w:rsidRDefault="00F81BA7" w:rsidP="0080123D">
    <w:pPr>
      <w:pStyle w:val="Pieddepage"/>
      <w:pBdr>
        <w:top w:val="single" w:sz="12" w:space="1" w:color="548DD4" w:themeColor="text2" w:themeTint="99"/>
      </w:pBdr>
      <w:jc w:val="center"/>
      <w:rPr>
        <w:b/>
        <w:color w:val="548DD4" w:themeColor="text2" w:themeTint="99"/>
      </w:rPr>
    </w:pPr>
    <w:r w:rsidRPr="006C4FB5">
      <w:rPr>
        <w:b/>
        <w:color w:val="548DD4" w:themeColor="text2" w:themeTint="99"/>
      </w:rPr>
      <w:fldChar w:fldCharType="begin"/>
    </w:r>
    <w:r w:rsidR="00080974" w:rsidRPr="006C4FB5">
      <w:rPr>
        <w:b/>
        <w:color w:val="548DD4" w:themeColor="text2" w:themeTint="99"/>
      </w:rPr>
      <w:instrText xml:space="preserve"> PAGE   \* MERGEFORMAT </w:instrText>
    </w:r>
    <w:r w:rsidRPr="006C4FB5">
      <w:rPr>
        <w:b/>
        <w:color w:val="548DD4" w:themeColor="text2" w:themeTint="99"/>
      </w:rPr>
      <w:fldChar w:fldCharType="separate"/>
    </w:r>
    <w:r w:rsidR="00080974">
      <w:rPr>
        <w:b/>
        <w:noProof/>
        <w:color w:val="548DD4" w:themeColor="text2" w:themeTint="99"/>
      </w:rPr>
      <w:t>1</w:t>
    </w:r>
    <w:r w:rsidRPr="006C4FB5">
      <w:rPr>
        <w:b/>
        <w:color w:val="548DD4" w:themeColor="text2" w:themeTint="99"/>
      </w:rPr>
      <w:fldChar w:fldCharType="end"/>
    </w:r>
    <w:r w:rsidR="00080974" w:rsidRPr="006C4FB5">
      <w:rPr>
        <w:b/>
        <w:color w:val="548DD4" w:themeColor="text2" w:themeTint="99"/>
      </w:rPr>
      <w:t xml:space="preserve"> / </w:t>
    </w:r>
    <w:fldSimple w:instr=" NUMPAGES   \* MERGEFORMAT ">
      <w:r w:rsidR="006F5A96" w:rsidRPr="006F5A96">
        <w:rPr>
          <w:b/>
          <w:noProof/>
          <w:color w:val="548DD4" w:themeColor="text2" w:themeTint="99"/>
        </w:rPr>
        <w:t>5</w:t>
      </w:r>
    </w:fldSimple>
  </w:p>
  <w:p w:rsidR="00080974" w:rsidRDefault="000809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74" w:rsidRDefault="00F81BA7" w:rsidP="00AD1295">
    <w:pPr>
      <w:pStyle w:val="Pieddepage"/>
      <w:jc w:val="center"/>
    </w:pPr>
    <w:fldSimple w:instr=" PAGE   \* MERGEFORMAT ">
      <w:r w:rsidR="00B15DFB">
        <w:rPr>
          <w:noProof/>
        </w:rPr>
        <w:t>4</w:t>
      </w:r>
    </w:fldSimple>
    <w:r w:rsidR="00080974">
      <w:t xml:space="preserve"> / </w:t>
    </w:r>
    <w:fldSimple w:instr=" NUMPAGES   \* MERGEFORMAT ">
      <w:r w:rsidR="00B15DFB">
        <w:rPr>
          <w:noProof/>
        </w:rPr>
        <w:t>5</w:t>
      </w:r>
    </w:fldSimple>
    <w:r w:rsidR="0008097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52" w:rsidRDefault="00385752" w:rsidP="00F827E7">
      <w:r>
        <w:separator/>
      </w:r>
    </w:p>
  </w:footnote>
  <w:footnote w:type="continuationSeparator" w:id="0">
    <w:p w:rsidR="00385752" w:rsidRDefault="00385752" w:rsidP="00F8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080974">
      <w:trPr>
        <w:trHeight w:val="288"/>
      </w:trPr>
      <w:tc>
        <w:tcPr>
          <w:tcW w:w="7765" w:type="dxa"/>
        </w:tcPr>
        <w:p w:rsidR="00080974" w:rsidRPr="0015134E" w:rsidRDefault="00080974" w:rsidP="0015134E">
          <w:pPr>
            <w:pStyle w:val="En-tte"/>
            <w:jc w:val="right"/>
            <w:rPr>
              <w:rFonts w:ascii="Cambria" w:eastAsia="Times New Roman" w:hAnsi="Cambria"/>
              <w:b/>
              <w:color w:val="548DD4" w:themeColor="text2" w:themeTint="99"/>
              <w:szCs w:val="32"/>
            </w:rPr>
          </w:pPr>
          <w:r>
            <w:rPr>
              <w:rFonts w:ascii="Cambria" w:eastAsia="Times New Roman" w:hAnsi="Cambria"/>
              <w:b/>
              <w:color w:val="548DD4" w:themeColor="text2" w:themeTint="99"/>
              <w:sz w:val="32"/>
              <w:szCs w:val="32"/>
            </w:rPr>
            <w:t xml:space="preserve">Rapport scientifique de </w:t>
          </w:r>
          <w:r w:rsidRPr="006C4FB5">
            <w:rPr>
              <w:rFonts w:ascii="Cambria" w:eastAsia="Times New Roman" w:hAnsi="Cambria"/>
              <w:b/>
              <w:color w:val="548DD4" w:themeColor="text2" w:themeTint="99"/>
              <w:sz w:val="32"/>
              <w:szCs w:val="32"/>
            </w:rPr>
            <w:t>IRENAV</w:t>
          </w:r>
          <w:r>
            <w:rPr>
              <w:rFonts w:ascii="Cambria" w:eastAsia="Times New Roman" w:hAnsi="Cambria"/>
              <w:b/>
              <w:color w:val="548DD4" w:themeColor="text2" w:themeTint="99"/>
              <w:sz w:val="32"/>
              <w:szCs w:val="32"/>
            </w:rPr>
            <w:t>/CRIOBE</w:t>
          </w:r>
          <w:r w:rsidRPr="006C4FB5">
            <w:rPr>
              <w:rFonts w:ascii="Cambria" w:eastAsia="Times New Roman" w:hAnsi="Cambria"/>
              <w:b/>
              <w:color w:val="548DD4" w:themeColor="text2" w:themeTint="99"/>
              <w:sz w:val="32"/>
              <w:szCs w:val="32"/>
            </w:rPr>
            <w:br/>
          </w:r>
          <w:r w:rsidRPr="0015134E">
            <w:rPr>
              <w:rFonts w:ascii="Cambria" w:eastAsia="Times New Roman" w:hAnsi="Cambria"/>
              <w:b/>
              <w:color w:val="548DD4" w:themeColor="text2" w:themeTint="99"/>
              <w:szCs w:val="32"/>
            </w:rPr>
            <w:t xml:space="preserve"> Institut de Recherche de l’Ecole Navale</w:t>
          </w:r>
        </w:p>
        <w:p w:rsidR="00080974" w:rsidRPr="006C4FB5" w:rsidRDefault="00080974" w:rsidP="0015134E">
          <w:pPr>
            <w:pStyle w:val="En-tte"/>
            <w:jc w:val="right"/>
            <w:rPr>
              <w:rFonts w:ascii="Cambria" w:eastAsia="Times New Roman" w:hAnsi="Cambria"/>
              <w:b/>
              <w:color w:val="548DD4" w:themeColor="text2" w:themeTint="99"/>
              <w:sz w:val="32"/>
              <w:szCs w:val="32"/>
            </w:rPr>
          </w:pPr>
          <w:r w:rsidRPr="0015134E">
            <w:rPr>
              <w:rFonts w:ascii="Cambria" w:eastAsia="Times New Roman" w:hAnsi="Cambria"/>
              <w:b/>
              <w:color w:val="548DD4" w:themeColor="text2" w:themeTint="99"/>
              <w:szCs w:val="32"/>
            </w:rPr>
            <w:t xml:space="preserve">Centre de Recherche Insulaires et Observatoire de l’Environnement </w:t>
          </w:r>
        </w:p>
      </w:tc>
      <w:tc>
        <w:tcPr>
          <w:tcW w:w="1105" w:type="dxa"/>
        </w:tcPr>
        <w:p w:rsidR="00080974" w:rsidRPr="006C4FB5" w:rsidRDefault="00080974" w:rsidP="0015134E">
          <w:pPr>
            <w:pStyle w:val="En-tte"/>
            <w:jc w:val="center"/>
            <w:rPr>
              <w:rFonts w:ascii="Cambria" w:eastAsia="Times New Roman" w:hAnsi="Cambria"/>
              <w:b/>
              <w:bCs/>
              <w:color w:val="548DD4" w:themeColor="text2" w:themeTint="99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548DD4" w:themeColor="text2" w:themeTint="99"/>
              <w:sz w:val="36"/>
              <w:szCs w:val="36"/>
            </w:rPr>
            <w:t>Nov.</w:t>
          </w:r>
          <w:r>
            <w:rPr>
              <w:rFonts w:ascii="Cambria" w:eastAsia="Times New Roman" w:hAnsi="Cambria"/>
              <w:b/>
              <w:bCs/>
              <w:color w:val="548DD4" w:themeColor="text2" w:themeTint="99"/>
              <w:sz w:val="36"/>
              <w:szCs w:val="36"/>
            </w:rPr>
            <w:br/>
          </w:r>
          <w:r w:rsidRPr="006C4FB5">
            <w:rPr>
              <w:rFonts w:ascii="Cambria" w:eastAsia="Times New Roman" w:hAnsi="Cambria"/>
              <w:b/>
              <w:bCs/>
              <w:color w:val="548DD4" w:themeColor="text2" w:themeTint="99"/>
              <w:sz w:val="36"/>
              <w:szCs w:val="36"/>
            </w:rPr>
            <w:t>2014</w:t>
          </w:r>
        </w:p>
      </w:tc>
    </w:tr>
  </w:tbl>
  <w:p w:rsidR="00080974" w:rsidRDefault="000809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28F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A6B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70B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27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ECC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00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69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6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B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F6D6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3C84"/>
    <w:multiLevelType w:val="hybridMultilevel"/>
    <w:tmpl w:val="F18E7AB4"/>
    <w:lvl w:ilvl="0" w:tplc="CC2420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67C7"/>
    <w:multiLevelType w:val="hybridMultilevel"/>
    <w:tmpl w:val="002A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7AB"/>
    <w:multiLevelType w:val="hybridMultilevel"/>
    <w:tmpl w:val="3B48C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C43ED"/>
    <w:multiLevelType w:val="hybridMultilevel"/>
    <w:tmpl w:val="58F62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53F75"/>
    <w:multiLevelType w:val="hybridMultilevel"/>
    <w:tmpl w:val="E40E96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808"/>
  <w:stylePaneSortMethod w:val="00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3B5A82"/>
    <w:rsid w:val="00000026"/>
    <w:rsid w:val="00003BD5"/>
    <w:rsid w:val="000045E9"/>
    <w:rsid w:val="00004EE1"/>
    <w:rsid w:val="0000509C"/>
    <w:rsid w:val="00006E75"/>
    <w:rsid w:val="00007C10"/>
    <w:rsid w:val="00017C1C"/>
    <w:rsid w:val="00023DC9"/>
    <w:rsid w:val="000356C3"/>
    <w:rsid w:val="00036A04"/>
    <w:rsid w:val="00036A35"/>
    <w:rsid w:val="00040038"/>
    <w:rsid w:val="00057138"/>
    <w:rsid w:val="00067F47"/>
    <w:rsid w:val="00077C21"/>
    <w:rsid w:val="00080974"/>
    <w:rsid w:val="000832F5"/>
    <w:rsid w:val="000846E7"/>
    <w:rsid w:val="00092955"/>
    <w:rsid w:val="000941B3"/>
    <w:rsid w:val="000A4065"/>
    <w:rsid w:val="000A5136"/>
    <w:rsid w:val="000A662C"/>
    <w:rsid w:val="000B2259"/>
    <w:rsid w:val="000B27B1"/>
    <w:rsid w:val="000B360D"/>
    <w:rsid w:val="000B3BD7"/>
    <w:rsid w:val="000C4BBC"/>
    <w:rsid w:val="000C7121"/>
    <w:rsid w:val="000D1AA8"/>
    <w:rsid w:val="000D3DCB"/>
    <w:rsid w:val="000D5E9D"/>
    <w:rsid w:val="000D63E7"/>
    <w:rsid w:val="000F01A0"/>
    <w:rsid w:val="000F193B"/>
    <w:rsid w:val="00102BF2"/>
    <w:rsid w:val="00105C4C"/>
    <w:rsid w:val="0010725C"/>
    <w:rsid w:val="00114B07"/>
    <w:rsid w:val="00116F3B"/>
    <w:rsid w:val="001231BF"/>
    <w:rsid w:val="00126D12"/>
    <w:rsid w:val="00127E19"/>
    <w:rsid w:val="00130685"/>
    <w:rsid w:val="00131009"/>
    <w:rsid w:val="00140606"/>
    <w:rsid w:val="00145E7A"/>
    <w:rsid w:val="001467E2"/>
    <w:rsid w:val="00147A0E"/>
    <w:rsid w:val="0015134E"/>
    <w:rsid w:val="00152ED1"/>
    <w:rsid w:val="00154B3E"/>
    <w:rsid w:val="001615A9"/>
    <w:rsid w:val="00187877"/>
    <w:rsid w:val="001907E0"/>
    <w:rsid w:val="001A0FCF"/>
    <w:rsid w:val="001A1190"/>
    <w:rsid w:val="001A20AE"/>
    <w:rsid w:val="001A499A"/>
    <w:rsid w:val="001A5E02"/>
    <w:rsid w:val="001A6B55"/>
    <w:rsid w:val="001A7A10"/>
    <w:rsid w:val="001B6DF2"/>
    <w:rsid w:val="001D204C"/>
    <w:rsid w:val="001D3140"/>
    <w:rsid w:val="001E67FF"/>
    <w:rsid w:val="0020090C"/>
    <w:rsid w:val="002024C7"/>
    <w:rsid w:val="002046D5"/>
    <w:rsid w:val="00205BD7"/>
    <w:rsid w:val="00206079"/>
    <w:rsid w:val="00207BAB"/>
    <w:rsid w:val="0021229C"/>
    <w:rsid w:val="00212924"/>
    <w:rsid w:val="002157D6"/>
    <w:rsid w:val="0021635D"/>
    <w:rsid w:val="00220BC0"/>
    <w:rsid w:val="00222821"/>
    <w:rsid w:val="00233EF4"/>
    <w:rsid w:val="00243DFC"/>
    <w:rsid w:val="00244B17"/>
    <w:rsid w:val="002461B3"/>
    <w:rsid w:val="0025172D"/>
    <w:rsid w:val="00251FE9"/>
    <w:rsid w:val="00253EBB"/>
    <w:rsid w:val="00254B1A"/>
    <w:rsid w:val="00257077"/>
    <w:rsid w:val="00261EAD"/>
    <w:rsid w:val="00263050"/>
    <w:rsid w:val="002631BF"/>
    <w:rsid w:val="002648B2"/>
    <w:rsid w:val="002673AA"/>
    <w:rsid w:val="00270209"/>
    <w:rsid w:val="00274768"/>
    <w:rsid w:val="002800E6"/>
    <w:rsid w:val="00280B76"/>
    <w:rsid w:val="00281C1C"/>
    <w:rsid w:val="00295C2F"/>
    <w:rsid w:val="00295F45"/>
    <w:rsid w:val="002A0B4F"/>
    <w:rsid w:val="002A121B"/>
    <w:rsid w:val="002A31CD"/>
    <w:rsid w:val="002A3AE8"/>
    <w:rsid w:val="002A5079"/>
    <w:rsid w:val="002B1EB1"/>
    <w:rsid w:val="002B2CAF"/>
    <w:rsid w:val="002B3BD6"/>
    <w:rsid w:val="002C508F"/>
    <w:rsid w:val="002D6AE4"/>
    <w:rsid w:val="002E028E"/>
    <w:rsid w:val="002E7516"/>
    <w:rsid w:val="002E76C5"/>
    <w:rsid w:val="002E7E01"/>
    <w:rsid w:val="00301B0A"/>
    <w:rsid w:val="00302BC8"/>
    <w:rsid w:val="00303B10"/>
    <w:rsid w:val="0031443D"/>
    <w:rsid w:val="00314670"/>
    <w:rsid w:val="00314B9E"/>
    <w:rsid w:val="003217B5"/>
    <w:rsid w:val="00333C0A"/>
    <w:rsid w:val="003351FA"/>
    <w:rsid w:val="00335987"/>
    <w:rsid w:val="0035152F"/>
    <w:rsid w:val="00351B7A"/>
    <w:rsid w:val="00361851"/>
    <w:rsid w:val="0036385F"/>
    <w:rsid w:val="00365001"/>
    <w:rsid w:val="00371A0D"/>
    <w:rsid w:val="00371E2A"/>
    <w:rsid w:val="0037541C"/>
    <w:rsid w:val="00382923"/>
    <w:rsid w:val="00383244"/>
    <w:rsid w:val="003853F9"/>
    <w:rsid w:val="00385752"/>
    <w:rsid w:val="00386E28"/>
    <w:rsid w:val="003926A9"/>
    <w:rsid w:val="00393083"/>
    <w:rsid w:val="003A15D5"/>
    <w:rsid w:val="003A4574"/>
    <w:rsid w:val="003B4D79"/>
    <w:rsid w:val="003B5A82"/>
    <w:rsid w:val="003B6749"/>
    <w:rsid w:val="003B6F75"/>
    <w:rsid w:val="003C5320"/>
    <w:rsid w:val="003D423A"/>
    <w:rsid w:val="003D6303"/>
    <w:rsid w:val="003D6D59"/>
    <w:rsid w:val="003E2E84"/>
    <w:rsid w:val="003F007A"/>
    <w:rsid w:val="003F7718"/>
    <w:rsid w:val="00400013"/>
    <w:rsid w:val="004068C7"/>
    <w:rsid w:val="00411AC3"/>
    <w:rsid w:val="0041597C"/>
    <w:rsid w:val="00416467"/>
    <w:rsid w:val="00417B1B"/>
    <w:rsid w:val="00420655"/>
    <w:rsid w:val="0042424B"/>
    <w:rsid w:val="00430EF7"/>
    <w:rsid w:val="00434DE1"/>
    <w:rsid w:val="0043535F"/>
    <w:rsid w:val="00445FDA"/>
    <w:rsid w:val="00455CB1"/>
    <w:rsid w:val="00462CBD"/>
    <w:rsid w:val="00466545"/>
    <w:rsid w:val="00467C07"/>
    <w:rsid w:val="00481436"/>
    <w:rsid w:val="00481D6F"/>
    <w:rsid w:val="0049056B"/>
    <w:rsid w:val="00491277"/>
    <w:rsid w:val="00493B9D"/>
    <w:rsid w:val="00494346"/>
    <w:rsid w:val="00495086"/>
    <w:rsid w:val="00497332"/>
    <w:rsid w:val="004A3085"/>
    <w:rsid w:val="004A7631"/>
    <w:rsid w:val="004B6C44"/>
    <w:rsid w:val="004C2E87"/>
    <w:rsid w:val="004C53A3"/>
    <w:rsid w:val="004E4FF1"/>
    <w:rsid w:val="004F14BF"/>
    <w:rsid w:val="00500999"/>
    <w:rsid w:val="00517C27"/>
    <w:rsid w:val="005219A6"/>
    <w:rsid w:val="005300A8"/>
    <w:rsid w:val="005429D1"/>
    <w:rsid w:val="00542C23"/>
    <w:rsid w:val="005446AB"/>
    <w:rsid w:val="005448AE"/>
    <w:rsid w:val="0055063A"/>
    <w:rsid w:val="00561A73"/>
    <w:rsid w:val="005622D4"/>
    <w:rsid w:val="00563C66"/>
    <w:rsid w:val="005714E1"/>
    <w:rsid w:val="00574737"/>
    <w:rsid w:val="0058601C"/>
    <w:rsid w:val="00586C22"/>
    <w:rsid w:val="005942F7"/>
    <w:rsid w:val="005A0F48"/>
    <w:rsid w:val="005B1C92"/>
    <w:rsid w:val="005B47EB"/>
    <w:rsid w:val="005B5231"/>
    <w:rsid w:val="005B565B"/>
    <w:rsid w:val="005C044E"/>
    <w:rsid w:val="005C150F"/>
    <w:rsid w:val="005C1D99"/>
    <w:rsid w:val="005C25F1"/>
    <w:rsid w:val="005D2C54"/>
    <w:rsid w:val="005D41A5"/>
    <w:rsid w:val="005D51C5"/>
    <w:rsid w:val="005D5A39"/>
    <w:rsid w:val="005F7C19"/>
    <w:rsid w:val="006007A7"/>
    <w:rsid w:val="00601ABD"/>
    <w:rsid w:val="0060584A"/>
    <w:rsid w:val="00625217"/>
    <w:rsid w:val="006302CB"/>
    <w:rsid w:val="00631ADE"/>
    <w:rsid w:val="00636B4D"/>
    <w:rsid w:val="00653E1B"/>
    <w:rsid w:val="00656E93"/>
    <w:rsid w:val="00660FA8"/>
    <w:rsid w:val="00665509"/>
    <w:rsid w:val="00665E6B"/>
    <w:rsid w:val="00665FED"/>
    <w:rsid w:val="0066621B"/>
    <w:rsid w:val="006670E0"/>
    <w:rsid w:val="00672175"/>
    <w:rsid w:val="00675E3C"/>
    <w:rsid w:val="0067655B"/>
    <w:rsid w:val="006767FE"/>
    <w:rsid w:val="0068150A"/>
    <w:rsid w:val="00683FF1"/>
    <w:rsid w:val="0068406F"/>
    <w:rsid w:val="00687DD7"/>
    <w:rsid w:val="00692092"/>
    <w:rsid w:val="0069325F"/>
    <w:rsid w:val="00697BD2"/>
    <w:rsid w:val="006A2A73"/>
    <w:rsid w:val="006A483D"/>
    <w:rsid w:val="006A70A5"/>
    <w:rsid w:val="006B602A"/>
    <w:rsid w:val="006B78E6"/>
    <w:rsid w:val="006C11DD"/>
    <w:rsid w:val="006C28F4"/>
    <w:rsid w:val="006C4C5C"/>
    <w:rsid w:val="006C4FB5"/>
    <w:rsid w:val="006C679C"/>
    <w:rsid w:val="006D2E9F"/>
    <w:rsid w:val="006E004C"/>
    <w:rsid w:val="006E0D4C"/>
    <w:rsid w:val="006E39B4"/>
    <w:rsid w:val="006E55F3"/>
    <w:rsid w:val="006F033B"/>
    <w:rsid w:val="006F045B"/>
    <w:rsid w:val="006F15A6"/>
    <w:rsid w:val="006F384D"/>
    <w:rsid w:val="006F4A1C"/>
    <w:rsid w:val="006F5429"/>
    <w:rsid w:val="006F5A96"/>
    <w:rsid w:val="00701842"/>
    <w:rsid w:val="007100D6"/>
    <w:rsid w:val="00711BE5"/>
    <w:rsid w:val="007144F5"/>
    <w:rsid w:val="00723975"/>
    <w:rsid w:val="00724C19"/>
    <w:rsid w:val="00727633"/>
    <w:rsid w:val="00727BA9"/>
    <w:rsid w:val="00733C92"/>
    <w:rsid w:val="00733DFB"/>
    <w:rsid w:val="00742E0A"/>
    <w:rsid w:val="00742F67"/>
    <w:rsid w:val="00744093"/>
    <w:rsid w:val="00745104"/>
    <w:rsid w:val="007455B8"/>
    <w:rsid w:val="0074588D"/>
    <w:rsid w:val="007479F1"/>
    <w:rsid w:val="007502CD"/>
    <w:rsid w:val="0075031D"/>
    <w:rsid w:val="00755516"/>
    <w:rsid w:val="007622D0"/>
    <w:rsid w:val="00762937"/>
    <w:rsid w:val="0076420D"/>
    <w:rsid w:val="0076431C"/>
    <w:rsid w:val="00764A05"/>
    <w:rsid w:val="007666BF"/>
    <w:rsid w:val="00770B8F"/>
    <w:rsid w:val="00781983"/>
    <w:rsid w:val="007819B9"/>
    <w:rsid w:val="00781C2E"/>
    <w:rsid w:val="00782E9E"/>
    <w:rsid w:val="0078326F"/>
    <w:rsid w:val="00790687"/>
    <w:rsid w:val="00793088"/>
    <w:rsid w:val="007A011F"/>
    <w:rsid w:val="007A15A2"/>
    <w:rsid w:val="007A504E"/>
    <w:rsid w:val="007B33D3"/>
    <w:rsid w:val="007B44E4"/>
    <w:rsid w:val="007C4E8D"/>
    <w:rsid w:val="007C711C"/>
    <w:rsid w:val="007D0541"/>
    <w:rsid w:val="007D5951"/>
    <w:rsid w:val="007D5B51"/>
    <w:rsid w:val="007E19CA"/>
    <w:rsid w:val="007E2B43"/>
    <w:rsid w:val="007E59CC"/>
    <w:rsid w:val="007E7F58"/>
    <w:rsid w:val="0080123D"/>
    <w:rsid w:val="00801FDE"/>
    <w:rsid w:val="00807DA6"/>
    <w:rsid w:val="00812832"/>
    <w:rsid w:val="008214AB"/>
    <w:rsid w:val="00831A54"/>
    <w:rsid w:val="0083438A"/>
    <w:rsid w:val="00840B02"/>
    <w:rsid w:val="00841472"/>
    <w:rsid w:val="008436D3"/>
    <w:rsid w:val="00853CB0"/>
    <w:rsid w:val="00863E04"/>
    <w:rsid w:val="008659F7"/>
    <w:rsid w:val="00874B0E"/>
    <w:rsid w:val="0088180A"/>
    <w:rsid w:val="00884828"/>
    <w:rsid w:val="0089577B"/>
    <w:rsid w:val="008A1BC7"/>
    <w:rsid w:val="008A5540"/>
    <w:rsid w:val="008A5D7B"/>
    <w:rsid w:val="008A6ACC"/>
    <w:rsid w:val="008B76F3"/>
    <w:rsid w:val="008C4C03"/>
    <w:rsid w:val="008C678E"/>
    <w:rsid w:val="008D24CF"/>
    <w:rsid w:val="008D448E"/>
    <w:rsid w:val="008D4913"/>
    <w:rsid w:val="008D6081"/>
    <w:rsid w:val="008D741E"/>
    <w:rsid w:val="008E0A85"/>
    <w:rsid w:val="008E50AA"/>
    <w:rsid w:val="008E5548"/>
    <w:rsid w:val="008F084C"/>
    <w:rsid w:val="008F1B3A"/>
    <w:rsid w:val="008F2007"/>
    <w:rsid w:val="008F353D"/>
    <w:rsid w:val="008F4DDE"/>
    <w:rsid w:val="00900F42"/>
    <w:rsid w:val="00906598"/>
    <w:rsid w:val="00906A2A"/>
    <w:rsid w:val="009112F8"/>
    <w:rsid w:val="009145B2"/>
    <w:rsid w:val="009178EB"/>
    <w:rsid w:val="00917C9A"/>
    <w:rsid w:val="009237CE"/>
    <w:rsid w:val="00924A6F"/>
    <w:rsid w:val="009263B7"/>
    <w:rsid w:val="0093087D"/>
    <w:rsid w:val="0093288C"/>
    <w:rsid w:val="009360DA"/>
    <w:rsid w:val="009419EF"/>
    <w:rsid w:val="009437AF"/>
    <w:rsid w:val="00957757"/>
    <w:rsid w:val="00961B92"/>
    <w:rsid w:val="009644F4"/>
    <w:rsid w:val="00965391"/>
    <w:rsid w:val="0097226B"/>
    <w:rsid w:val="00976551"/>
    <w:rsid w:val="009824E2"/>
    <w:rsid w:val="00983856"/>
    <w:rsid w:val="0099293A"/>
    <w:rsid w:val="009962F9"/>
    <w:rsid w:val="00996B31"/>
    <w:rsid w:val="009973D7"/>
    <w:rsid w:val="009B0658"/>
    <w:rsid w:val="009B5EAF"/>
    <w:rsid w:val="009B626F"/>
    <w:rsid w:val="009C02D2"/>
    <w:rsid w:val="009D548C"/>
    <w:rsid w:val="009D67BD"/>
    <w:rsid w:val="009F2CC6"/>
    <w:rsid w:val="009F6092"/>
    <w:rsid w:val="00A023B0"/>
    <w:rsid w:val="00A06C42"/>
    <w:rsid w:val="00A0724D"/>
    <w:rsid w:val="00A138E7"/>
    <w:rsid w:val="00A14968"/>
    <w:rsid w:val="00A1654E"/>
    <w:rsid w:val="00A16EDA"/>
    <w:rsid w:val="00A21505"/>
    <w:rsid w:val="00A238D8"/>
    <w:rsid w:val="00A246D7"/>
    <w:rsid w:val="00A252BD"/>
    <w:rsid w:val="00A362D0"/>
    <w:rsid w:val="00A40F64"/>
    <w:rsid w:val="00A42B6A"/>
    <w:rsid w:val="00A43B72"/>
    <w:rsid w:val="00A53185"/>
    <w:rsid w:val="00A55FEA"/>
    <w:rsid w:val="00A56860"/>
    <w:rsid w:val="00A56CAD"/>
    <w:rsid w:val="00A6050F"/>
    <w:rsid w:val="00A655D6"/>
    <w:rsid w:val="00A66115"/>
    <w:rsid w:val="00A665D8"/>
    <w:rsid w:val="00A7057E"/>
    <w:rsid w:val="00A8501E"/>
    <w:rsid w:val="00A91056"/>
    <w:rsid w:val="00A92203"/>
    <w:rsid w:val="00A946B2"/>
    <w:rsid w:val="00AA3452"/>
    <w:rsid w:val="00AA5310"/>
    <w:rsid w:val="00AA538A"/>
    <w:rsid w:val="00AB35D6"/>
    <w:rsid w:val="00AB4A5C"/>
    <w:rsid w:val="00AC582B"/>
    <w:rsid w:val="00AC765B"/>
    <w:rsid w:val="00AD1295"/>
    <w:rsid w:val="00AE2D96"/>
    <w:rsid w:val="00AE2DE4"/>
    <w:rsid w:val="00AE31BC"/>
    <w:rsid w:val="00AE3563"/>
    <w:rsid w:val="00AE627E"/>
    <w:rsid w:val="00AF128C"/>
    <w:rsid w:val="00AF6B3E"/>
    <w:rsid w:val="00AF6EFD"/>
    <w:rsid w:val="00AF7B49"/>
    <w:rsid w:val="00B00BC9"/>
    <w:rsid w:val="00B02205"/>
    <w:rsid w:val="00B02EA5"/>
    <w:rsid w:val="00B03063"/>
    <w:rsid w:val="00B15DFB"/>
    <w:rsid w:val="00B17153"/>
    <w:rsid w:val="00B20764"/>
    <w:rsid w:val="00B22483"/>
    <w:rsid w:val="00B2265F"/>
    <w:rsid w:val="00B2297E"/>
    <w:rsid w:val="00B254CA"/>
    <w:rsid w:val="00B2678B"/>
    <w:rsid w:val="00B31018"/>
    <w:rsid w:val="00B31E02"/>
    <w:rsid w:val="00B35F58"/>
    <w:rsid w:val="00B37224"/>
    <w:rsid w:val="00B3775D"/>
    <w:rsid w:val="00B41968"/>
    <w:rsid w:val="00B42E1E"/>
    <w:rsid w:val="00B43B33"/>
    <w:rsid w:val="00B46480"/>
    <w:rsid w:val="00B51531"/>
    <w:rsid w:val="00B5160A"/>
    <w:rsid w:val="00B57D5C"/>
    <w:rsid w:val="00B601C7"/>
    <w:rsid w:val="00B60EA4"/>
    <w:rsid w:val="00B66968"/>
    <w:rsid w:val="00B76645"/>
    <w:rsid w:val="00B81A25"/>
    <w:rsid w:val="00B93490"/>
    <w:rsid w:val="00BA442A"/>
    <w:rsid w:val="00BA6C6C"/>
    <w:rsid w:val="00BB23AB"/>
    <w:rsid w:val="00BB23B4"/>
    <w:rsid w:val="00BB6D25"/>
    <w:rsid w:val="00BC07D9"/>
    <w:rsid w:val="00BC2369"/>
    <w:rsid w:val="00BC338E"/>
    <w:rsid w:val="00BC484D"/>
    <w:rsid w:val="00BD1299"/>
    <w:rsid w:val="00BD4253"/>
    <w:rsid w:val="00BD6DBB"/>
    <w:rsid w:val="00BE22F1"/>
    <w:rsid w:val="00BE2E35"/>
    <w:rsid w:val="00BE3907"/>
    <w:rsid w:val="00BE4FA1"/>
    <w:rsid w:val="00BE63BA"/>
    <w:rsid w:val="00BE68FC"/>
    <w:rsid w:val="00BF3252"/>
    <w:rsid w:val="00BF37AA"/>
    <w:rsid w:val="00C0601F"/>
    <w:rsid w:val="00C14C0B"/>
    <w:rsid w:val="00C20E96"/>
    <w:rsid w:val="00C217DA"/>
    <w:rsid w:val="00C2254E"/>
    <w:rsid w:val="00C27A3C"/>
    <w:rsid w:val="00C30660"/>
    <w:rsid w:val="00C31A29"/>
    <w:rsid w:val="00C35042"/>
    <w:rsid w:val="00C41062"/>
    <w:rsid w:val="00C42EA4"/>
    <w:rsid w:val="00C43948"/>
    <w:rsid w:val="00C477C6"/>
    <w:rsid w:val="00C47F19"/>
    <w:rsid w:val="00C53257"/>
    <w:rsid w:val="00C53820"/>
    <w:rsid w:val="00C550C4"/>
    <w:rsid w:val="00C55593"/>
    <w:rsid w:val="00C60A9A"/>
    <w:rsid w:val="00C66713"/>
    <w:rsid w:val="00C86C45"/>
    <w:rsid w:val="00C90F3F"/>
    <w:rsid w:val="00C913D8"/>
    <w:rsid w:val="00C9417A"/>
    <w:rsid w:val="00C94E18"/>
    <w:rsid w:val="00CB07B4"/>
    <w:rsid w:val="00CB6C08"/>
    <w:rsid w:val="00CC0D1A"/>
    <w:rsid w:val="00CD2914"/>
    <w:rsid w:val="00CD2ABC"/>
    <w:rsid w:val="00CD5DDB"/>
    <w:rsid w:val="00CE0AFB"/>
    <w:rsid w:val="00CE2629"/>
    <w:rsid w:val="00CE4F6C"/>
    <w:rsid w:val="00CE7B6B"/>
    <w:rsid w:val="00CE7FA1"/>
    <w:rsid w:val="00D024A3"/>
    <w:rsid w:val="00D045DD"/>
    <w:rsid w:val="00D0620B"/>
    <w:rsid w:val="00D117E2"/>
    <w:rsid w:val="00D21C1D"/>
    <w:rsid w:val="00D411A4"/>
    <w:rsid w:val="00D41BA1"/>
    <w:rsid w:val="00D44784"/>
    <w:rsid w:val="00D5104C"/>
    <w:rsid w:val="00D542F8"/>
    <w:rsid w:val="00D54EE1"/>
    <w:rsid w:val="00D57F3D"/>
    <w:rsid w:val="00D642C6"/>
    <w:rsid w:val="00D70AEF"/>
    <w:rsid w:val="00D815C1"/>
    <w:rsid w:val="00D84A80"/>
    <w:rsid w:val="00D854BF"/>
    <w:rsid w:val="00D854CC"/>
    <w:rsid w:val="00D86893"/>
    <w:rsid w:val="00D86E5B"/>
    <w:rsid w:val="00D87F58"/>
    <w:rsid w:val="00D92B3F"/>
    <w:rsid w:val="00D93D61"/>
    <w:rsid w:val="00D97E1D"/>
    <w:rsid w:val="00DA0D08"/>
    <w:rsid w:val="00DA19F3"/>
    <w:rsid w:val="00DA1F17"/>
    <w:rsid w:val="00DA5685"/>
    <w:rsid w:val="00DB6BFF"/>
    <w:rsid w:val="00DB7F09"/>
    <w:rsid w:val="00DD4CB9"/>
    <w:rsid w:val="00DE0A1E"/>
    <w:rsid w:val="00DE189A"/>
    <w:rsid w:val="00DE4A6B"/>
    <w:rsid w:val="00DE4DD6"/>
    <w:rsid w:val="00DF26DF"/>
    <w:rsid w:val="00E000F7"/>
    <w:rsid w:val="00E0195F"/>
    <w:rsid w:val="00E05053"/>
    <w:rsid w:val="00E1541E"/>
    <w:rsid w:val="00E15718"/>
    <w:rsid w:val="00E17251"/>
    <w:rsid w:val="00E20D1A"/>
    <w:rsid w:val="00E237EF"/>
    <w:rsid w:val="00E24F17"/>
    <w:rsid w:val="00E2647B"/>
    <w:rsid w:val="00E26979"/>
    <w:rsid w:val="00E26D08"/>
    <w:rsid w:val="00E30416"/>
    <w:rsid w:val="00E30513"/>
    <w:rsid w:val="00E30B42"/>
    <w:rsid w:val="00E424E1"/>
    <w:rsid w:val="00E5079F"/>
    <w:rsid w:val="00E516F3"/>
    <w:rsid w:val="00E55948"/>
    <w:rsid w:val="00E650C0"/>
    <w:rsid w:val="00E70564"/>
    <w:rsid w:val="00E85FE3"/>
    <w:rsid w:val="00EB4583"/>
    <w:rsid w:val="00EB642E"/>
    <w:rsid w:val="00EC309B"/>
    <w:rsid w:val="00ED16C6"/>
    <w:rsid w:val="00ED5DB8"/>
    <w:rsid w:val="00ED6E6C"/>
    <w:rsid w:val="00EE37F8"/>
    <w:rsid w:val="00EE7D1F"/>
    <w:rsid w:val="00EF37F0"/>
    <w:rsid w:val="00EF3C50"/>
    <w:rsid w:val="00F102CD"/>
    <w:rsid w:val="00F251DC"/>
    <w:rsid w:val="00F27060"/>
    <w:rsid w:val="00F3033C"/>
    <w:rsid w:val="00F32201"/>
    <w:rsid w:val="00F33E0F"/>
    <w:rsid w:val="00F36B66"/>
    <w:rsid w:val="00F37394"/>
    <w:rsid w:val="00F4404F"/>
    <w:rsid w:val="00F46E72"/>
    <w:rsid w:val="00F55404"/>
    <w:rsid w:val="00F55F47"/>
    <w:rsid w:val="00F60935"/>
    <w:rsid w:val="00F62641"/>
    <w:rsid w:val="00F6691C"/>
    <w:rsid w:val="00F72180"/>
    <w:rsid w:val="00F73BD6"/>
    <w:rsid w:val="00F81BA7"/>
    <w:rsid w:val="00F827E7"/>
    <w:rsid w:val="00F85D9D"/>
    <w:rsid w:val="00F90181"/>
    <w:rsid w:val="00F903DB"/>
    <w:rsid w:val="00F925F4"/>
    <w:rsid w:val="00F950A2"/>
    <w:rsid w:val="00FA19D1"/>
    <w:rsid w:val="00FA5F89"/>
    <w:rsid w:val="00FA7008"/>
    <w:rsid w:val="00FB6406"/>
    <w:rsid w:val="00FB7281"/>
    <w:rsid w:val="00FC2B67"/>
    <w:rsid w:val="00FC5B12"/>
    <w:rsid w:val="00FD0A4A"/>
    <w:rsid w:val="00FD31A4"/>
    <w:rsid w:val="00FE0C28"/>
    <w:rsid w:val="00FE2714"/>
    <w:rsid w:val="00FE3390"/>
    <w:rsid w:val="00FE49F2"/>
    <w:rsid w:val="00FE59E8"/>
    <w:rsid w:val="00FF1FE7"/>
    <w:rsid w:val="00FF22CE"/>
    <w:rsid w:val="00FF5AA4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1D"/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qFormat/>
    <w:rsid w:val="009824E2"/>
    <w:pPr>
      <w:keepNext/>
      <w:spacing w:before="240" w:after="60"/>
      <w:outlineLvl w:val="0"/>
    </w:pPr>
    <w:rPr>
      <w:rFonts w:cs="Arial"/>
      <w:b/>
      <w:bCs/>
      <w:color w:val="17365D" w:themeColor="text2" w:themeShade="BF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4A1C"/>
    <w:pPr>
      <w:keepNext/>
      <w:spacing w:before="120" w:after="120"/>
      <w:ind w:firstLine="709"/>
      <w:outlineLvl w:val="1"/>
    </w:pPr>
    <w:rPr>
      <w:rFonts w:eastAsia="Times New Roman"/>
      <w:b/>
      <w:bCs/>
      <w:iCs/>
      <w:color w:val="17365D" w:themeColor="text2" w:themeShade="BF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79C"/>
    <w:pPr>
      <w:keepNext/>
      <w:keepLines/>
      <w:spacing w:before="200"/>
      <w:ind w:firstLine="709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6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8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72180"/>
    <w:pPr>
      <w:shd w:val="clear" w:color="auto" w:fill="000080"/>
    </w:pPr>
    <w:rPr>
      <w:rFonts w:ascii="Tahoma" w:hAnsi="Tahoma" w:cs="Tahoma"/>
    </w:rPr>
  </w:style>
  <w:style w:type="character" w:customStyle="1" w:styleId="reference">
    <w:name w:val="reference"/>
    <w:basedOn w:val="Policepardfaut"/>
    <w:rsid w:val="009644F4"/>
  </w:style>
  <w:style w:type="character" w:styleId="Lienhypertexte">
    <w:name w:val="Hyperlink"/>
    <w:basedOn w:val="Policepardfaut"/>
    <w:rsid w:val="00BE63BA"/>
    <w:rPr>
      <w:color w:val="244061" w:themeColor="accent1" w:themeShade="80"/>
      <w:u w:val="single"/>
    </w:rPr>
  </w:style>
  <w:style w:type="paragraph" w:customStyle="1" w:styleId="Titre10">
    <w:name w:val="Titre1"/>
    <w:basedOn w:val="Normal"/>
    <w:rsid w:val="00C31A29"/>
    <w:pPr>
      <w:outlineLvl w:val="0"/>
    </w:pPr>
    <w:rPr>
      <w:rFonts w:ascii="Gill Sans MT" w:hAnsi="Gill Sans MT" w:cs="Arial"/>
      <w:b/>
      <w:color w:val="0000FF"/>
      <w:szCs w:val="24"/>
    </w:rPr>
  </w:style>
  <w:style w:type="paragraph" w:customStyle="1" w:styleId="Infraordre">
    <w:name w:val="Infraordre"/>
    <w:basedOn w:val="Normal"/>
    <w:next w:val="Texte-simple"/>
    <w:rsid w:val="00AA5310"/>
    <w:pPr>
      <w:spacing w:before="240" w:after="240"/>
      <w:ind w:firstLine="1701"/>
      <w:outlineLvl w:val="4"/>
    </w:pPr>
    <w:rPr>
      <w:rFonts w:eastAsia="Times New Roman"/>
      <w:b/>
      <w:szCs w:val="20"/>
    </w:rPr>
  </w:style>
  <w:style w:type="paragraph" w:customStyle="1" w:styleId="Texte-simple">
    <w:name w:val="Texte-simple"/>
    <w:basedOn w:val="Normal"/>
    <w:rsid w:val="00E5079F"/>
    <w:pPr>
      <w:spacing w:after="120"/>
      <w:ind w:firstLine="709"/>
      <w:jc w:val="both"/>
    </w:pPr>
    <w:rPr>
      <w:rFonts w:cs="Arial"/>
      <w:szCs w:val="24"/>
    </w:rPr>
  </w:style>
  <w:style w:type="paragraph" w:customStyle="1" w:styleId="Titre-principal">
    <w:name w:val="Titre-principal"/>
    <w:basedOn w:val="Normal"/>
    <w:rsid w:val="00C913D8"/>
    <w:pPr>
      <w:jc w:val="center"/>
    </w:pPr>
    <w:rPr>
      <w:rFonts w:eastAsia="Times New Roman"/>
      <w:b/>
      <w:bCs/>
      <w:sz w:val="28"/>
      <w:szCs w:val="20"/>
    </w:rPr>
  </w:style>
  <w:style w:type="paragraph" w:customStyle="1" w:styleId="Legende">
    <w:name w:val="Legende"/>
    <w:basedOn w:val="Normal"/>
    <w:rsid w:val="00A8501E"/>
    <w:pPr>
      <w:spacing w:after="120"/>
      <w:jc w:val="both"/>
    </w:pPr>
    <w:rPr>
      <w:sz w:val="20"/>
      <w:szCs w:val="20"/>
    </w:rPr>
  </w:style>
  <w:style w:type="paragraph" w:customStyle="1" w:styleId="biblio">
    <w:name w:val="biblio"/>
    <w:basedOn w:val="Normal"/>
    <w:rsid w:val="002C508F"/>
    <w:pPr>
      <w:spacing w:before="120" w:after="120"/>
      <w:ind w:left="709" w:hanging="709"/>
      <w:jc w:val="both"/>
    </w:pPr>
  </w:style>
  <w:style w:type="paragraph" w:customStyle="1" w:styleId="Espece">
    <w:name w:val="Espece"/>
    <w:basedOn w:val="Infraordre"/>
    <w:rsid w:val="00E85FE3"/>
    <w:pPr>
      <w:spacing w:before="0" w:after="120"/>
      <w:ind w:firstLine="709"/>
      <w:outlineLvl w:val="6"/>
    </w:pPr>
    <w:rPr>
      <w:b w:val="0"/>
      <w:i/>
    </w:rPr>
  </w:style>
  <w:style w:type="paragraph" w:customStyle="1" w:styleId="Famille">
    <w:name w:val="Famille"/>
    <w:basedOn w:val="Normal"/>
    <w:rsid w:val="00AA5310"/>
    <w:pPr>
      <w:spacing w:after="120"/>
      <w:outlineLvl w:val="5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F4A1C"/>
    <w:rPr>
      <w:rFonts w:ascii="Times New Roman" w:eastAsia="Times New Roman" w:hAnsi="Times New Roman"/>
      <w:b/>
      <w:bCs/>
      <w:iCs/>
      <w:color w:val="17365D" w:themeColor="text2" w:themeShade="BF"/>
      <w:sz w:val="24"/>
      <w:szCs w:val="28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827E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27E7"/>
    <w:rPr>
      <w:rFonts w:ascii="Times New Roman" w:hAnsi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827E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27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27E7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827E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F37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7F0"/>
    <w:rPr>
      <w:rFonts w:ascii="Times New Roman" w:hAnsi="Times New Roman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F37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37F0"/>
    <w:rPr>
      <w:rFonts w:ascii="Times New Roman" w:hAnsi="Times New Roman"/>
      <w:sz w:val="24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81983"/>
    <w:rPr>
      <w:color w:val="244061" w:themeColor="accent1" w:themeShade="80"/>
      <w:u w:val="single"/>
    </w:rPr>
  </w:style>
  <w:style w:type="paragraph" w:styleId="Listepuces">
    <w:name w:val="List Bullet"/>
    <w:basedOn w:val="Normal"/>
    <w:uiPriority w:val="99"/>
    <w:unhideWhenUsed/>
    <w:rsid w:val="000B2259"/>
    <w:pPr>
      <w:numPr>
        <w:numId w:val="6"/>
      </w:numPr>
      <w:contextualSpacing/>
    </w:pPr>
  </w:style>
  <w:style w:type="paragraph" w:styleId="Sansinterligne">
    <w:name w:val="No Spacing"/>
    <w:link w:val="SansinterligneCar"/>
    <w:uiPriority w:val="1"/>
    <w:qFormat/>
    <w:rsid w:val="00295F45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5F45"/>
    <w:rPr>
      <w:rFonts w:eastAsia="Times New Roman"/>
      <w:sz w:val="22"/>
      <w:szCs w:val="22"/>
      <w:lang w:val="fr-FR" w:eastAsia="en-US" w:bidi="ar-SA"/>
    </w:rPr>
  </w:style>
  <w:style w:type="paragraph" w:customStyle="1" w:styleId="Texte">
    <w:name w:val="Texte"/>
    <w:basedOn w:val="Normal"/>
    <w:rsid w:val="00DA1F17"/>
    <w:pPr>
      <w:spacing w:after="200"/>
      <w:ind w:firstLine="709"/>
      <w:jc w:val="both"/>
    </w:pPr>
    <w:rPr>
      <w:rFonts w:eastAsiaTheme="minorHAnsi" w:cstheme="minorBidi"/>
    </w:rPr>
  </w:style>
  <w:style w:type="character" w:customStyle="1" w:styleId="Titre3Car">
    <w:name w:val="Titre 3 Car"/>
    <w:basedOn w:val="Policepardfaut"/>
    <w:link w:val="Titre3"/>
    <w:uiPriority w:val="9"/>
    <w:rsid w:val="006C679C"/>
    <w:rPr>
      <w:rFonts w:asciiTheme="majorHAnsi" w:eastAsiaTheme="majorEastAsia" w:hAnsiTheme="majorHAnsi" w:cstheme="majorBidi"/>
      <w:b/>
      <w:bCs/>
      <w:color w:val="17365D" w:themeColor="text2" w:themeShade="BF"/>
      <w:szCs w:val="22"/>
      <w:lang w:eastAsia="en-US"/>
    </w:rPr>
  </w:style>
  <w:style w:type="paragraph" w:customStyle="1" w:styleId="Style1">
    <w:name w:val="Style1"/>
    <w:basedOn w:val="Titre3"/>
    <w:qFormat/>
    <w:rsid w:val="006F4A1C"/>
  </w:style>
  <w:style w:type="character" w:customStyle="1" w:styleId="Titre4Car">
    <w:name w:val="Titre 4 Car"/>
    <w:basedOn w:val="Policepardfaut"/>
    <w:link w:val="Titre4"/>
    <w:uiPriority w:val="9"/>
    <w:rsid w:val="006C6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02E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2E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ustiesfroverseas.free.fr/criob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he.sorbonne.fr/details/218-structure-et-fonctionnement-de-l-ecosysteme-coralli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286A5-E10F-44AD-9B8C-AAB700C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4805</TotalTime>
  <Pages>5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scientifique préliminaire de l’IRENAV Institut de Recherche de l’Ecole Navale (janvier)</vt:lpstr>
    </vt:vector>
  </TitlesOfParts>
  <Company>Z</Company>
  <LinksUpToDate>false</LinksUpToDate>
  <CharactersWithSpaces>8457</CharactersWithSpaces>
  <SharedDoc>false</SharedDoc>
  <HLinks>
    <vt:vector size="18" baseType="variant"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http://crustiesfroverseas.free.fr/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http://www.marinespecies.org/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http://crustiesfroverseas.free.fr/search_result.php?refregion=biolave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scientifique préliminaire de l’IRENAV Institut de Recherche de l’Ecole Navale (janvier)</dc:title>
  <dc:creator>Mathieu</dc:creator>
  <cp:lastModifiedBy>X</cp:lastModifiedBy>
  <cp:revision>168</cp:revision>
  <cp:lastPrinted>2014-11-23T10:36:00Z</cp:lastPrinted>
  <dcterms:created xsi:type="dcterms:W3CDTF">2013-12-31T16:59:00Z</dcterms:created>
  <dcterms:modified xsi:type="dcterms:W3CDTF">2017-01-06T09:59:00Z</dcterms:modified>
</cp:coreProperties>
</file>